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A55" w:rsidRPr="00F70D00" w:rsidRDefault="000570E8" w:rsidP="009E13AD">
      <w:pPr>
        <w:ind w:left="851" w:hanging="567"/>
        <w:rPr>
          <w:rFonts w:ascii="Calibri" w:hAnsi="Calibri" w:cs="Calibri"/>
        </w:rPr>
        <w:sectPr w:rsidR="00073A55" w:rsidRPr="00F70D00" w:rsidSect="00AD1390">
          <w:headerReference w:type="default" r:id="rId8"/>
          <w:footerReference w:type="default" r:id="rId9"/>
          <w:pgSz w:w="12240" w:h="15840"/>
          <w:pgMar w:top="284" w:right="902" w:bottom="1417" w:left="1417" w:header="708" w:footer="709" w:gutter="0"/>
          <w:pgNumType w:start="1"/>
          <w:cols w:space="708"/>
          <w:titlePg/>
          <w:docGrid w:linePitch="360"/>
        </w:sectPr>
      </w:pPr>
      <w:bookmarkStart w:id="0" w:name="_GoBack"/>
      <w:bookmarkEnd w:id="0"/>
      <w:r>
        <w:rPr>
          <w:noProof/>
          <w:lang w:val="fr-CA" w:eastAsia="fr-CA"/>
        </w:rPr>
        <mc:AlternateContent>
          <mc:Choice Requires="wps">
            <w:drawing>
              <wp:anchor distT="0" distB="0" distL="114300" distR="114300" simplePos="0" relativeHeight="251656192" behindDoc="0" locked="0" layoutInCell="1" allowOverlap="1">
                <wp:simplePos x="0" y="0"/>
                <wp:positionH relativeFrom="column">
                  <wp:posOffset>2557780</wp:posOffset>
                </wp:positionH>
                <wp:positionV relativeFrom="paragraph">
                  <wp:posOffset>3180715</wp:posOffset>
                </wp:positionV>
                <wp:extent cx="4096385" cy="1720215"/>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1720215"/>
                        </a:xfrm>
                        <a:prstGeom prst="rect">
                          <a:avLst/>
                        </a:prstGeom>
                        <a:noFill/>
                        <a:ln>
                          <a:noFill/>
                        </a:ln>
                        <a:effectLst/>
                        <a:extLst>
                          <a:ext uri="{C572A759-6A51-4108-AA02-DFA0A04FC94B}"/>
                        </a:extLst>
                      </wps:spPr>
                      <wps:txbx>
                        <w:txbxContent>
                          <w:p w:rsidR="00CE685A" w:rsidRDefault="00CE685A" w:rsidP="00DA0365">
                            <w:pPr>
                              <w:rPr>
                                <w:rFonts w:ascii="Arial" w:hAnsi="Arial"/>
                                <w:b/>
                                <w:color w:val="FFFFFF"/>
                                <w:sz w:val="36"/>
                                <w:szCs w:val="36"/>
                              </w:rPr>
                            </w:pPr>
                            <w:r>
                              <w:rPr>
                                <w:rFonts w:ascii="Arial" w:hAnsi="Arial"/>
                                <w:b/>
                                <w:color w:val="FFFFFF"/>
                                <w:sz w:val="36"/>
                                <w:szCs w:val="36"/>
                              </w:rPr>
                              <w:t>Politique</w:t>
                            </w:r>
                          </w:p>
                          <w:p w:rsidR="00CE685A" w:rsidRDefault="00CE685A" w:rsidP="00DA0365">
                            <w:pPr>
                              <w:rPr>
                                <w:rFonts w:ascii="Arial" w:hAnsi="Arial"/>
                                <w:b/>
                                <w:color w:val="FFFFFF"/>
                                <w:sz w:val="36"/>
                                <w:szCs w:val="36"/>
                              </w:rPr>
                            </w:pPr>
                            <w:r>
                              <w:rPr>
                                <w:rFonts w:ascii="Arial" w:hAnsi="Arial"/>
                                <w:b/>
                                <w:color w:val="FFFFFF"/>
                                <w:sz w:val="36"/>
                                <w:szCs w:val="36"/>
                              </w:rPr>
                              <w:t>Gestion de l’assiduité au travail</w:t>
                            </w:r>
                          </w:p>
                          <w:p w:rsidR="00E45452" w:rsidRDefault="00E45452" w:rsidP="00DA0365">
                            <w:pPr>
                              <w:rPr>
                                <w:rFonts w:ascii="Arial" w:hAnsi="Arial"/>
                                <w:b/>
                                <w:color w:val="FFFFFF"/>
                                <w:sz w:val="36"/>
                                <w:szCs w:val="36"/>
                              </w:rPr>
                            </w:pPr>
                          </w:p>
                          <w:p w:rsidR="00E45452" w:rsidRPr="00E45452" w:rsidRDefault="00E45452" w:rsidP="00DA0365">
                            <w:pPr>
                              <w:rPr>
                                <w:rFonts w:ascii="Arial" w:hAnsi="Arial"/>
                                <w:color w:val="FFFFFF"/>
                                <w:sz w:val="28"/>
                                <w:szCs w:val="28"/>
                              </w:rPr>
                            </w:pPr>
                            <w:r w:rsidRPr="00E45452">
                              <w:rPr>
                                <w:rFonts w:ascii="Arial" w:hAnsi="Arial"/>
                                <w:color w:val="FFFFFF"/>
                                <w:sz w:val="28"/>
                                <w:szCs w:val="28"/>
                              </w:rPr>
                              <w:t>Proposition</w:t>
                            </w:r>
                          </w:p>
                          <w:p w:rsidR="00CE685A" w:rsidRPr="00716984" w:rsidRDefault="00CE685A" w:rsidP="00DA0365">
                            <w:pPr>
                              <w:rPr>
                                <w:rFonts w:ascii="Calibri Light" w:hAnsi="Calibri Light"/>
                                <w:color w:val="FFFFFF"/>
                                <w:sz w:val="28"/>
                                <w:szCs w:val="28"/>
                              </w:rPr>
                            </w:pPr>
                          </w:p>
                          <w:p w:rsidR="00CE685A" w:rsidRPr="00684BF9" w:rsidRDefault="00CE685A" w:rsidP="000E5EE8">
                            <w:pPr>
                              <w:rPr>
                                <w:rFonts w:ascii="Arial" w:hAnsi="Arial"/>
                                <w:color w:val="FFFFFF"/>
                                <w:sz w:val="28"/>
                                <w:szCs w:val="28"/>
                              </w:rPr>
                            </w:pPr>
                            <w:r>
                              <w:rPr>
                                <w:rFonts w:ascii="Arial" w:hAnsi="Arial"/>
                                <w:color w:val="FFFFFF"/>
                                <w:sz w:val="28"/>
                                <w:szCs w:val="28"/>
                              </w:rPr>
                              <w:t>M</w:t>
                            </w:r>
                            <w:r w:rsidR="00684BF9">
                              <w:rPr>
                                <w:rFonts w:ascii="Arial" w:hAnsi="Arial"/>
                                <w:color w:val="FFFFFF"/>
                                <w:sz w:val="28"/>
                                <w:szCs w:val="28"/>
                              </w:rPr>
                              <w:t>ars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01.4pt;margin-top:250.45pt;width:322.55pt;height:13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" filled="f" stroked="f">
                <v:path arrowok="t"/>
                <v:textbox>
                  <w:txbxContent>
                    <w:p w:rsidR="00CE685A" w:rsidRDefault="00CE685A" w:rsidP="00DA0365">
                      <w:pPr>
                        <w:rPr>
                          <w:rFonts w:ascii="Arial" w:hAnsi="Arial"/>
                          <w:b/>
                          <w:color w:val="FFFFFF"/>
                          <w:sz w:val="36"/>
                          <w:szCs w:val="36"/>
                        </w:rPr>
                      </w:pPr>
                      <w:r>
                        <w:rPr>
                          <w:rFonts w:ascii="Arial" w:hAnsi="Arial"/>
                          <w:b/>
                          <w:color w:val="FFFFFF"/>
                          <w:sz w:val="36"/>
                          <w:szCs w:val="36"/>
                        </w:rPr>
                        <w:t>Politique</w:t>
                      </w:r>
                    </w:p>
                    <w:p w:rsidR="00CE685A" w:rsidRDefault="00CE685A" w:rsidP="00DA0365">
                      <w:pPr>
                        <w:rPr>
                          <w:rFonts w:ascii="Arial" w:hAnsi="Arial"/>
                          <w:b/>
                          <w:color w:val="FFFFFF"/>
                          <w:sz w:val="36"/>
                          <w:szCs w:val="36"/>
                        </w:rPr>
                      </w:pPr>
                      <w:r>
                        <w:rPr>
                          <w:rFonts w:ascii="Arial" w:hAnsi="Arial"/>
                          <w:b/>
                          <w:color w:val="FFFFFF"/>
                          <w:sz w:val="36"/>
                          <w:szCs w:val="36"/>
                        </w:rPr>
                        <w:t>Gestion de l’assiduité au travail</w:t>
                      </w:r>
                    </w:p>
                    <w:p w:rsidR="00E45452" w:rsidRDefault="00E45452" w:rsidP="00DA0365">
                      <w:pPr>
                        <w:rPr>
                          <w:rFonts w:ascii="Arial" w:hAnsi="Arial"/>
                          <w:b/>
                          <w:color w:val="FFFFFF"/>
                          <w:sz w:val="36"/>
                          <w:szCs w:val="36"/>
                        </w:rPr>
                      </w:pPr>
                    </w:p>
                    <w:p w:rsidR="00E45452" w:rsidRPr="00E45452" w:rsidRDefault="00E45452" w:rsidP="00DA0365">
                      <w:pPr>
                        <w:rPr>
                          <w:rFonts w:ascii="Arial" w:hAnsi="Arial"/>
                          <w:color w:val="FFFFFF"/>
                          <w:sz w:val="28"/>
                          <w:szCs w:val="28"/>
                        </w:rPr>
                      </w:pPr>
                      <w:r w:rsidRPr="00E45452">
                        <w:rPr>
                          <w:rFonts w:ascii="Arial" w:hAnsi="Arial"/>
                          <w:color w:val="FFFFFF"/>
                          <w:sz w:val="28"/>
                          <w:szCs w:val="28"/>
                        </w:rPr>
                        <w:t>Proposition</w:t>
                      </w:r>
                    </w:p>
                    <w:p w:rsidR="00CE685A" w:rsidRPr="00716984" w:rsidRDefault="00CE685A" w:rsidP="00DA0365">
                      <w:pPr>
                        <w:rPr>
                          <w:rFonts w:ascii="Calibri Light" w:hAnsi="Calibri Light"/>
                          <w:color w:val="FFFFFF"/>
                          <w:sz w:val="28"/>
                          <w:szCs w:val="28"/>
                        </w:rPr>
                      </w:pPr>
                    </w:p>
                    <w:p w:rsidR="00CE685A" w:rsidRPr="00684BF9" w:rsidRDefault="00CE685A" w:rsidP="000E5EE8">
                      <w:pPr>
                        <w:rPr>
                          <w:rFonts w:ascii="Arial" w:hAnsi="Arial"/>
                          <w:color w:val="FFFFFF"/>
                          <w:sz w:val="28"/>
                          <w:szCs w:val="28"/>
                        </w:rPr>
                      </w:pPr>
                      <w:r>
                        <w:rPr>
                          <w:rFonts w:ascii="Arial" w:hAnsi="Arial"/>
                          <w:color w:val="FFFFFF"/>
                          <w:sz w:val="28"/>
                          <w:szCs w:val="28"/>
                        </w:rPr>
                        <w:t>M</w:t>
                      </w:r>
                      <w:r w:rsidR="00684BF9">
                        <w:rPr>
                          <w:rFonts w:ascii="Arial" w:hAnsi="Arial"/>
                          <w:color w:val="FFFFFF"/>
                          <w:sz w:val="28"/>
                          <w:szCs w:val="28"/>
                        </w:rPr>
                        <w:t>ars 2020</w:t>
                      </w:r>
                    </w:p>
                  </w:txbxContent>
                </v:textbox>
                <w10:wrap type="square"/>
              </v:shape>
            </w:pict>
          </mc:Fallback>
        </mc:AlternateContent>
      </w:r>
      <w:r>
        <w:rPr>
          <w:noProof/>
          <w:lang w:val="fr-CA" w:eastAsia="fr-CA"/>
        </w:rPr>
        <w:drawing>
          <wp:anchor distT="0" distB="0" distL="114300" distR="114300" simplePos="0" relativeHeight="251655168" behindDoc="1" locked="0" layoutInCell="1" allowOverlap="1">
            <wp:simplePos x="0" y="0"/>
            <wp:positionH relativeFrom="column">
              <wp:posOffset>-918845</wp:posOffset>
            </wp:positionH>
            <wp:positionV relativeFrom="paragraph">
              <wp:posOffset>-985520</wp:posOffset>
            </wp:positionV>
            <wp:extent cx="7827645" cy="9229725"/>
            <wp:effectExtent l="0" t="0" r="0"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40" behindDoc="0" locked="0" layoutInCell="1" allowOverlap="1">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964C6"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7216" behindDoc="0" locked="0" layoutInCell="1" allowOverlap="1">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7B28"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rsidR="00CE685A" w:rsidRPr="00CE685A" w:rsidRDefault="000570E8" w:rsidP="00CE685A">
      <w:pPr>
        <w:spacing w:after="80"/>
        <w:ind w:left="284"/>
        <w:jc w:val="center"/>
        <w:rPr>
          <w:rFonts w:ascii="Calibri" w:eastAsia="Batang" w:hAnsi="Calibri" w:cs="Calibri"/>
          <w:b/>
          <w:i/>
          <w:sz w:val="28"/>
          <w:szCs w:val="28"/>
        </w:rPr>
      </w:pPr>
      <w:r>
        <w:rPr>
          <w:noProof/>
          <w:lang w:val="fr-CA" w:eastAsia="fr-CA"/>
        </w:rPr>
        <w:lastRenderedPageBreak/>
        <w:drawing>
          <wp:anchor distT="0" distB="0" distL="114300" distR="114300" simplePos="0" relativeHeight="251660288" behindDoc="0" locked="0" layoutInCell="1" allowOverlap="1">
            <wp:simplePos x="0" y="0"/>
            <wp:positionH relativeFrom="column">
              <wp:posOffset>5574030</wp:posOffset>
            </wp:positionH>
            <wp:positionV relativeFrom="paragraph">
              <wp:posOffset>7965440</wp:posOffset>
            </wp:positionV>
            <wp:extent cx="314325" cy="285750"/>
            <wp:effectExtent l="0" t="0" r="0" b="0"/>
            <wp:wrapNone/>
            <wp:docPr id="3" name="Image 1" descr="nouvelleorthograp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ouvelleorthographe.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45720" distB="45720" distL="114300" distR="114300" simplePos="0" relativeHeight="251659264" behindDoc="0" locked="0" layoutInCell="1" allowOverlap="1">
                <wp:simplePos x="0" y="0"/>
                <wp:positionH relativeFrom="column">
                  <wp:posOffset>-899795</wp:posOffset>
                </wp:positionH>
                <wp:positionV relativeFrom="paragraph">
                  <wp:posOffset>7170420</wp:posOffset>
                </wp:positionV>
                <wp:extent cx="7846695" cy="2014855"/>
                <wp:effectExtent l="0" t="0" r="0"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6695" cy="2014855"/>
                        </a:xfrm>
                        <a:prstGeom prst="rect">
                          <a:avLst/>
                        </a:prstGeom>
                        <a:solidFill>
                          <a:srgbClr val="FFFFFF"/>
                        </a:solidFill>
                        <a:ln w="9525">
                          <a:noFill/>
                          <a:miter lim="800000"/>
                          <a:headEnd/>
                          <a:tailEnd/>
                        </a:ln>
                      </wps:spPr>
                      <wps:txbx>
                        <w:txbxContent>
                          <w:p w:rsidR="00915B49" w:rsidRDefault="00915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85pt;margin-top:564.6pt;width:617.85pt;height:158.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" stroked="f">
                <v:textbox>
                  <w:txbxContent>
                    <w:p w:rsidR="00915B49" w:rsidRDefault="00915B49"/>
                  </w:txbxContent>
                </v:textbox>
                <w10:wrap type="square"/>
              </v:shape>
            </w:pict>
          </mc:Fallback>
        </mc:AlternateContent>
      </w:r>
      <w:r w:rsidR="00073A55" w:rsidRPr="00F70D00">
        <w:rPr>
          <w:rFonts w:ascii="Calibri" w:hAnsi="Calibri" w:cs="Calibri"/>
        </w:rPr>
        <w:br w:type="page"/>
      </w:r>
      <w:r w:rsidR="00CE685A" w:rsidRPr="00CE685A">
        <w:rPr>
          <w:rFonts w:ascii="Calibri" w:eastAsia="Times New Roman" w:hAnsi="Calibri" w:cs="Calibri"/>
          <w:b/>
          <w:i/>
          <w:color w:val="0070C0"/>
          <w:sz w:val="28"/>
          <w:szCs w:val="28"/>
        </w:rPr>
        <w:lastRenderedPageBreak/>
        <w:t>Votre présence est la règle, votre absence, l’exception</w:t>
      </w:r>
    </w:p>
    <w:p w:rsidR="00DA0365" w:rsidRPr="00E256E9" w:rsidRDefault="00CE685A" w:rsidP="008856F9">
      <w:pPr>
        <w:spacing w:before="1320" w:after="120"/>
        <w:ind w:left="284"/>
        <w:jc w:val="both"/>
        <w:rPr>
          <w:rFonts w:ascii="Calibri" w:eastAsia="Times New Roman" w:hAnsi="Calibri" w:cs="Calibri"/>
          <w:b/>
          <w:sz w:val="28"/>
          <w:szCs w:val="28"/>
        </w:rPr>
      </w:pPr>
      <w:r w:rsidRPr="00E256E9">
        <w:rPr>
          <w:rFonts w:ascii="Calibri" w:eastAsia="Times New Roman" w:hAnsi="Calibri" w:cs="Calibri"/>
          <w:b/>
          <w:sz w:val="28"/>
          <w:szCs w:val="28"/>
        </w:rPr>
        <w:t>Principes</w:t>
      </w:r>
    </w:p>
    <w:p w:rsidR="00CE685A" w:rsidRPr="00CE685A" w:rsidRDefault="00CE685A" w:rsidP="008B7037">
      <w:pPr>
        <w:pStyle w:val="Style1"/>
        <w:spacing w:after="240"/>
        <w:ind w:left="284" w:right="74"/>
        <w:jc w:val="both"/>
        <w:rPr>
          <w:rFonts w:ascii="Calibri" w:hAnsi="Calibri" w:cs="Calibri"/>
          <w:color w:val="212121"/>
          <w:sz w:val="22"/>
          <w:szCs w:val="22"/>
        </w:rPr>
      </w:pPr>
      <w:r w:rsidRPr="00CE685A">
        <w:rPr>
          <w:rFonts w:ascii="Calibri" w:hAnsi="Calibri" w:cs="Calibri"/>
          <w:color w:val="212121"/>
          <w:sz w:val="22"/>
          <w:szCs w:val="22"/>
        </w:rPr>
        <w:t xml:space="preserve">Le </w:t>
      </w:r>
      <w:r w:rsidR="008856F9">
        <w:rPr>
          <w:rFonts w:ascii="Calibri" w:hAnsi="Calibri" w:cs="Calibri"/>
          <w:i/>
          <w:color w:val="212121"/>
          <w:sz w:val="22"/>
          <w:szCs w:val="22"/>
        </w:rPr>
        <w:t xml:space="preserve">Collège </w:t>
      </w:r>
      <w:r w:rsidRPr="008B7037">
        <w:rPr>
          <w:rFonts w:ascii="Calibri" w:hAnsi="Calibri" w:cs="Calibri"/>
          <w:i/>
          <w:color w:val="212121"/>
          <w:sz w:val="22"/>
          <w:szCs w:val="22"/>
        </w:rPr>
        <w:t>ABC</w:t>
      </w:r>
      <w:r w:rsidRPr="00CE685A">
        <w:rPr>
          <w:rFonts w:ascii="Calibri" w:hAnsi="Calibri" w:cs="Calibri"/>
          <w:color w:val="212121"/>
          <w:sz w:val="22"/>
          <w:szCs w:val="22"/>
        </w:rPr>
        <w:t xml:space="preserve"> doit compter sur la présence de tous ses employés afin d’assurer des services éduc</w:t>
      </w:r>
      <w:r w:rsidR="00BE3413">
        <w:rPr>
          <w:rFonts w:ascii="Calibri" w:hAnsi="Calibri" w:cs="Calibri"/>
          <w:color w:val="212121"/>
          <w:sz w:val="22"/>
          <w:szCs w:val="22"/>
        </w:rPr>
        <w:t xml:space="preserve">atifs constants et de qualité. </w:t>
      </w:r>
      <w:r w:rsidRPr="00CE685A">
        <w:rPr>
          <w:rFonts w:ascii="Calibri" w:hAnsi="Calibri" w:cs="Calibri"/>
          <w:color w:val="212121"/>
          <w:sz w:val="22"/>
          <w:szCs w:val="22"/>
        </w:rPr>
        <w:t>Pour ce faire, il compte sur l’assiduité de ses emplo</w:t>
      </w:r>
      <w:r w:rsidR="00BE3413">
        <w:rPr>
          <w:rFonts w:ascii="Calibri" w:hAnsi="Calibri" w:cs="Calibri"/>
          <w:color w:val="212121"/>
          <w:sz w:val="22"/>
          <w:szCs w:val="22"/>
        </w:rPr>
        <w:t xml:space="preserve">yés. </w:t>
      </w:r>
      <w:r w:rsidRPr="00CE685A">
        <w:rPr>
          <w:rFonts w:ascii="Calibri" w:hAnsi="Calibri" w:cs="Calibri"/>
          <w:color w:val="212121"/>
          <w:sz w:val="22"/>
          <w:szCs w:val="22"/>
        </w:rPr>
        <w:t>L’assiduité se définit comme la présence régulière et constante.</w:t>
      </w:r>
    </w:p>
    <w:p w:rsidR="00CE685A" w:rsidRPr="00CE685A" w:rsidRDefault="00CE685A" w:rsidP="00B73CD2">
      <w:pPr>
        <w:pStyle w:val="Style1"/>
        <w:spacing w:after="240"/>
        <w:ind w:left="284" w:right="74"/>
        <w:jc w:val="both"/>
        <w:rPr>
          <w:rFonts w:ascii="Calibri" w:hAnsi="Calibri" w:cs="Calibri"/>
          <w:color w:val="212121"/>
          <w:sz w:val="22"/>
          <w:szCs w:val="22"/>
        </w:rPr>
      </w:pPr>
      <w:r w:rsidRPr="00CE685A">
        <w:rPr>
          <w:rFonts w:ascii="Calibri" w:hAnsi="Calibri" w:cs="Calibri"/>
          <w:color w:val="212121"/>
          <w:sz w:val="22"/>
          <w:szCs w:val="22"/>
        </w:rPr>
        <w:t>Le Collège se fait un devoir de gérer la prestation de travail et les absences des employés dans le respect des dr</w:t>
      </w:r>
      <w:r w:rsidR="00BE3413">
        <w:rPr>
          <w:rFonts w:ascii="Calibri" w:hAnsi="Calibri" w:cs="Calibri"/>
          <w:color w:val="212121"/>
          <w:sz w:val="22"/>
          <w:szCs w:val="22"/>
        </w:rPr>
        <w:t xml:space="preserve">oits et obligations de chacun. </w:t>
      </w:r>
      <w:r w:rsidRPr="00CE685A">
        <w:rPr>
          <w:rFonts w:ascii="Calibri" w:hAnsi="Calibri" w:cs="Calibri"/>
          <w:color w:val="212121"/>
          <w:sz w:val="22"/>
          <w:szCs w:val="22"/>
        </w:rPr>
        <w:t>Les gestionnaires savent que le traitement des absences fait partie intégrante des activités de gestion des ressources humaines.</w:t>
      </w:r>
    </w:p>
    <w:p w:rsidR="00CE685A" w:rsidRPr="00CE685A" w:rsidRDefault="00CE685A" w:rsidP="008B7037">
      <w:pPr>
        <w:pStyle w:val="Style1"/>
        <w:spacing w:after="240"/>
        <w:ind w:left="284" w:right="74"/>
        <w:jc w:val="both"/>
        <w:rPr>
          <w:rFonts w:ascii="Calibri" w:hAnsi="Calibri" w:cs="Calibri"/>
          <w:color w:val="212121"/>
          <w:sz w:val="22"/>
          <w:szCs w:val="22"/>
        </w:rPr>
      </w:pPr>
      <w:r w:rsidRPr="00CE685A">
        <w:rPr>
          <w:rFonts w:ascii="Calibri" w:hAnsi="Calibri" w:cs="Calibri"/>
          <w:color w:val="212121"/>
          <w:sz w:val="22"/>
          <w:szCs w:val="22"/>
        </w:rPr>
        <w:t>À titre d’employé, vous avez la responsabilité</w:t>
      </w:r>
      <w:r w:rsidR="00457F7D">
        <w:rPr>
          <w:rFonts w:ascii="Calibri" w:hAnsi="Calibri" w:cs="Calibri"/>
          <w:color w:val="212121"/>
          <w:sz w:val="22"/>
          <w:szCs w:val="22"/>
        </w:rPr>
        <w:t xml:space="preserve"> de vous présenter au travail. </w:t>
      </w:r>
      <w:r w:rsidRPr="00CE685A">
        <w:rPr>
          <w:rFonts w:ascii="Calibri" w:hAnsi="Calibri" w:cs="Calibri"/>
          <w:color w:val="212121"/>
          <w:sz w:val="22"/>
          <w:szCs w:val="22"/>
        </w:rPr>
        <w:t xml:space="preserve">Ce n’est qu’exceptionnellement </w:t>
      </w:r>
      <w:r w:rsidR="00BE3413">
        <w:rPr>
          <w:rFonts w:ascii="Calibri" w:hAnsi="Calibri" w:cs="Calibri"/>
          <w:color w:val="212121"/>
          <w:sz w:val="22"/>
          <w:szCs w:val="22"/>
        </w:rPr>
        <w:t xml:space="preserve">que vous pouvez vous absenter. </w:t>
      </w:r>
      <w:r w:rsidRPr="00CE685A">
        <w:rPr>
          <w:rFonts w:ascii="Calibri" w:hAnsi="Calibri" w:cs="Calibri"/>
          <w:color w:val="212121"/>
          <w:sz w:val="22"/>
          <w:szCs w:val="22"/>
        </w:rPr>
        <w:t xml:space="preserve">Toute absence de plus de trois jours </w:t>
      </w:r>
      <w:r w:rsidR="00E45452">
        <w:rPr>
          <w:rFonts w:ascii="Calibri" w:hAnsi="Calibri" w:cs="Calibri"/>
          <w:color w:val="212121"/>
          <w:sz w:val="22"/>
          <w:szCs w:val="22"/>
        </w:rPr>
        <w:t xml:space="preserve">consécutifs </w:t>
      </w:r>
      <w:r w:rsidRPr="00CE685A">
        <w:rPr>
          <w:rFonts w:ascii="Calibri" w:hAnsi="Calibri" w:cs="Calibri"/>
          <w:color w:val="212121"/>
          <w:sz w:val="22"/>
          <w:szCs w:val="22"/>
        </w:rPr>
        <w:t>doit être justifiée ou autorisée et appuyée par des pièces justificatives.</w:t>
      </w:r>
    </w:p>
    <w:p w:rsidR="00CE685A" w:rsidRDefault="00CE685A" w:rsidP="00484B42">
      <w:pPr>
        <w:pStyle w:val="Style1"/>
        <w:spacing w:after="120"/>
        <w:ind w:left="284" w:right="74"/>
        <w:jc w:val="both"/>
        <w:rPr>
          <w:rFonts w:ascii="Calibri" w:hAnsi="Calibri" w:cs="Calibri"/>
          <w:color w:val="212121"/>
          <w:sz w:val="22"/>
          <w:szCs w:val="22"/>
        </w:rPr>
      </w:pPr>
      <w:r w:rsidRPr="00CE685A">
        <w:rPr>
          <w:rFonts w:ascii="Calibri" w:hAnsi="Calibri" w:cs="Calibri"/>
          <w:color w:val="212121"/>
          <w:sz w:val="22"/>
          <w:szCs w:val="22"/>
        </w:rPr>
        <w:t>Il est entendu qu’une absence maladie pourrait se justifier au moyen d’un billet médical.</w:t>
      </w:r>
    </w:p>
    <w:p w:rsidR="00CE685A" w:rsidRPr="00CE685A" w:rsidRDefault="00CE685A" w:rsidP="00484B42">
      <w:pPr>
        <w:spacing w:before="360" w:after="120"/>
        <w:ind w:left="284"/>
        <w:jc w:val="both"/>
        <w:rPr>
          <w:rFonts w:ascii="Calibri" w:eastAsia="Times New Roman" w:hAnsi="Calibri" w:cs="Calibri"/>
          <w:b/>
          <w:sz w:val="28"/>
          <w:szCs w:val="28"/>
        </w:rPr>
      </w:pPr>
      <w:r w:rsidRPr="00CE685A">
        <w:rPr>
          <w:rFonts w:ascii="Calibri" w:eastAsia="Times New Roman" w:hAnsi="Calibri" w:cs="Calibri"/>
          <w:b/>
          <w:sz w:val="28"/>
          <w:szCs w:val="28"/>
        </w:rPr>
        <w:t>Objectifs</w:t>
      </w:r>
    </w:p>
    <w:p w:rsidR="00CE685A" w:rsidRPr="00CE685A" w:rsidRDefault="00CE685A" w:rsidP="00484B42">
      <w:pPr>
        <w:pStyle w:val="Style1"/>
        <w:spacing w:after="120"/>
        <w:ind w:left="284" w:right="74"/>
        <w:jc w:val="both"/>
        <w:rPr>
          <w:rFonts w:ascii="Calibri" w:hAnsi="Calibri" w:cs="Calibri"/>
          <w:color w:val="212121"/>
          <w:sz w:val="22"/>
          <w:szCs w:val="22"/>
        </w:rPr>
      </w:pPr>
      <w:r w:rsidRPr="00CE685A">
        <w:rPr>
          <w:rFonts w:ascii="Calibri" w:hAnsi="Calibri" w:cs="Calibri"/>
          <w:color w:val="212121"/>
          <w:sz w:val="22"/>
          <w:szCs w:val="22"/>
        </w:rPr>
        <w:t>La présente politique vise à établir les principes qui guident le Collège ABC en matière d’assiduité au travail.  Elle oriente et supporte les règles à suivre en cas d’absences de ses employés en raison de maladie, accident de travail ou tout autre motif.  Elle vise à assurer une constance de la présence des employés.</w:t>
      </w:r>
    </w:p>
    <w:p w:rsidR="00CE685A" w:rsidRPr="00CE685A" w:rsidRDefault="00CE685A" w:rsidP="00484B42">
      <w:pPr>
        <w:spacing w:before="360" w:after="120"/>
        <w:ind w:left="284"/>
        <w:jc w:val="both"/>
        <w:rPr>
          <w:rFonts w:ascii="Calibri" w:eastAsia="Times New Roman" w:hAnsi="Calibri" w:cs="Calibri"/>
          <w:b/>
          <w:sz w:val="28"/>
          <w:szCs w:val="28"/>
        </w:rPr>
      </w:pPr>
      <w:r w:rsidRPr="00CE685A">
        <w:rPr>
          <w:rFonts w:ascii="Calibri" w:eastAsia="Times New Roman" w:hAnsi="Calibri" w:cs="Calibri"/>
          <w:b/>
          <w:sz w:val="28"/>
          <w:szCs w:val="28"/>
        </w:rPr>
        <w:t>Champ d’application</w:t>
      </w:r>
    </w:p>
    <w:p w:rsidR="00CE685A" w:rsidRPr="00CE685A" w:rsidRDefault="00CE685A" w:rsidP="00484B42">
      <w:pPr>
        <w:pStyle w:val="Style1"/>
        <w:spacing w:after="120"/>
        <w:ind w:left="284" w:right="74"/>
        <w:jc w:val="both"/>
        <w:rPr>
          <w:rFonts w:ascii="Calibri" w:hAnsi="Calibri" w:cs="Calibri"/>
          <w:color w:val="212121"/>
          <w:sz w:val="22"/>
          <w:szCs w:val="22"/>
        </w:rPr>
      </w:pPr>
      <w:r w:rsidRPr="00CE685A">
        <w:rPr>
          <w:rFonts w:ascii="Calibri" w:hAnsi="Calibri" w:cs="Calibri"/>
          <w:color w:val="212121"/>
          <w:sz w:val="22"/>
          <w:szCs w:val="22"/>
        </w:rPr>
        <w:t>La présente politique s’applique à tout le personnel.</w:t>
      </w:r>
    </w:p>
    <w:p w:rsidR="00CE685A" w:rsidRPr="00CE685A" w:rsidRDefault="00CE685A" w:rsidP="00484B42">
      <w:pPr>
        <w:spacing w:before="360" w:after="120"/>
        <w:ind w:left="284"/>
        <w:jc w:val="both"/>
        <w:rPr>
          <w:rFonts w:ascii="Calibri" w:eastAsia="Times New Roman" w:hAnsi="Calibri" w:cs="Calibri"/>
          <w:b/>
          <w:sz w:val="28"/>
          <w:szCs w:val="28"/>
        </w:rPr>
      </w:pPr>
      <w:r w:rsidRPr="00CE685A">
        <w:rPr>
          <w:rFonts w:ascii="Calibri" w:eastAsia="Times New Roman" w:hAnsi="Calibri" w:cs="Calibri"/>
          <w:b/>
          <w:sz w:val="28"/>
          <w:szCs w:val="28"/>
        </w:rPr>
        <w:t>Confidentialité</w:t>
      </w:r>
    </w:p>
    <w:p w:rsidR="00CE685A" w:rsidRPr="00CE685A" w:rsidRDefault="00CE685A" w:rsidP="00B73CD2">
      <w:pPr>
        <w:pStyle w:val="Style1"/>
        <w:spacing w:after="240"/>
        <w:ind w:left="284" w:right="74"/>
        <w:jc w:val="both"/>
        <w:rPr>
          <w:rFonts w:ascii="Calibri" w:hAnsi="Calibri" w:cs="Calibri"/>
          <w:color w:val="212121"/>
          <w:sz w:val="22"/>
          <w:szCs w:val="22"/>
        </w:rPr>
      </w:pPr>
      <w:r w:rsidRPr="00CE685A">
        <w:rPr>
          <w:rFonts w:ascii="Calibri" w:hAnsi="Calibri" w:cs="Calibri"/>
          <w:color w:val="212121"/>
          <w:sz w:val="22"/>
          <w:szCs w:val="22"/>
        </w:rPr>
        <w:t>Deux personnes seulement ont accès aux pièces justificatives : la direction générale, la direction des ressources humaines ou financières.  Les certificats sont conservés au dossier de l’employé, le but de cette mesure est d’assurer une confidentialité des renseignements personnels et de bâtir un lien de confiance avec nos employés.</w:t>
      </w:r>
    </w:p>
    <w:p w:rsidR="008856F9" w:rsidRDefault="00CE685A" w:rsidP="008856F9">
      <w:pPr>
        <w:pStyle w:val="Style1"/>
        <w:spacing w:after="360"/>
        <w:ind w:left="284" w:right="74"/>
        <w:jc w:val="both"/>
        <w:rPr>
          <w:rFonts w:ascii="Calibri" w:hAnsi="Calibri" w:cs="Calibri"/>
          <w:color w:val="212121"/>
          <w:sz w:val="22"/>
          <w:szCs w:val="22"/>
        </w:rPr>
      </w:pPr>
      <w:r w:rsidRPr="00CE685A">
        <w:rPr>
          <w:rFonts w:ascii="Calibri" w:hAnsi="Calibri" w:cs="Calibri"/>
          <w:color w:val="212121"/>
          <w:sz w:val="22"/>
          <w:szCs w:val="22"/>
        </w:rPr>
        <w:t>Lors des discussions avec les gestionnaires, nous parlerons de condition médicale de l’employé et nous nous abstiendrons de divulguer le diagnostic ou</w:t>
      </w:r>
      <w:r w:rsidR="00457F7D">
        <w:rPr>
          <w:rFonts w:ascii="Calibri" w:hAnsi="Calibri" w:cs="Calibri"/>
          <w:color w:val="212121"/>
          <w:sz w:val="22"/>
          <w:szCs w:val="22"/>
        </w:rPr>
        <w:t xml:space="preserve"> des renseignements personnels. </w:t>
      </w:r>
      <w:r w:rsidRPr="00CE685A">
        <w:rPr>
          <w:rFonts w:ascii="Calibri" w:hAnsi="Calibri" w:cs="Calibri"/>
          <w:color w:val="212121"/>
          <w:sz w:val="22"/>
          <w:szCs w:val="22"/>
        </w:rPr>
        <w:t>L’employé peut, s’il le souhaite, dévoiler sa condition médicale.</w:t>
      </w:r>
    </w:p>
    <w:p w:rsidR="008856F9" w:rsidRPr="008856F9" w:rsidRDefault="008856F9" w:rsidP="008856F9">
      <w:pPr>
        <w:pStyle w:val="Style1"/>
        <w:spacing w:before="840" w:after="120"/>
        <w:ind w:left="425" w:right="74"/>
        <w:jc w:val="both"/>
        <w:rPr>
          <w:rFonts w:ascii="Calibri" w:hAnsi="Calibri" w:cs="Calibri"/>
          <w:color w:val="212121"/>
          <w:sz w:val="28"/>
          <w:szCs w:val="28"/>
        </w:rPr>
      </w:pPr>
      <w:r>
        <w:rPr>
          <w:rFonts w:ascii="Calibri" w:hAnsi="Calibri" w:cs="Calibri"/>
          <w:color w:val="212121"/>
          <w:sz w:val="22"/>
          <w:szCs w:val="22"/>
        </w:rPr>
        <w:br w:type="page"/>
      </w:r>
    </w:p>
    <w:p w:rsidR="00CE685A" w:rsidRPr="008856F9" w:rsidRDefault="00CE685A" w:rsidP="008856F9">
      <w:pPr>
        <w:spacing w:before="720" w:after="120"/>
        <w:ind w:left="284"/>
        <w:jc w:val="both"/>
        <w:rPr>
          <w:rFonts w:ascii="Calibri" w:hAnsi="Calibri" w:cs="Calibri"/>
          <w:color w:val="212121"/>
          <w:sz w:val="22"/>
          <w:szCs w:val="22"/>
        </w:rPr>
      </w:pPr>
      <w:r w:rsidRPr="00CE685A">
        <w:rPr>
          <w:rFonts w:ascii="Calibri" w:hAnsi="Calibri" w:cs="Calibri"/>
          <w:b/>
          <w:sz w:val="28"/>
          <w:szCs w:val="28"/>
        </w:rPr>
        <w:t>Certificat médical</w:t>
      </w:r>
    </w:p>
    <w:p w:rsidR="00CE685A" w:rsidRPr="00CE685A" w:rsidRDefault="00CE685A" w:rsidP="00B73CD2">
      <w:pPr>
        <w:pStyle w:val="Style1"/>
        <w:spacing w:after="240"/>
        <w:ind w:left="284" w:right="74"/>
        <w:jc w:val="both"/>
        <w:rPr>
          <w:rFonts w:ascii="Calibri" w:hAnsi="Calibri" w:cs="Calibri"/>
          <w:color w:val="212121"/>
          <w:sz w:val="22"/>
          <w:szCs w:val="22"/>
        </w:rPr>
      </w:pPr>
      <w:r w:rsidRPr="00CE685A">
        <w:rPr>
          <w:rFonts w:ascii="Calibri" w:hAnsi="Calibri" w:cs="Calibri"/>
          <w:color w:val="212121"/>
          <w:sz w:val="22"/>
          <w:szCs w:val="22"/>
        </w:rPr>
        <w:t>Pour être valide et reconnu par l’employeur, un certificat médical devra comporter l’ensemble de ces éléments :</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la date de consultation,</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un diagnostic,</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 xml:space="preserve">la nature incapacitante face à l’emploi, </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 xml:space="preserve">la date du début de l’absence, </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 xml:space="preserve">la durée prévue, </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La date du prochain rendez-vous</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nom et coordonnées du médecin.</w:t>
      </w:r>
    </w:p>
    <w:p w:rsidR="00CE685A" w:rsidRPr="00CE685A" w:rsidRDefault="00CE685A" w:rsidP="00B73CD2">
      <w:pPr>
        <w:pStyle w:val="Style1"/>
        <w:spacing w:after="360"/>
        <w:ind w:left="284" w:right="74"/>
        <w:jc w:val="both"/>
        <w:rPr>
          <w:rFonts w:ascii="Calibri" w:hAnsi="Calibri" w:cs="Calibri"/>
          <w:color w:val="212121"/>
          <w:sz w:val="22"/>
          <w:szCs w:val="22"/>
        </w:rPr>
      </w:pPr>
      <w:r w:rsidRPr="00CE685A">
        <w:rPr>
          <w:rFonts w:ascii="Calibri" w:hAnsi="Calibri" w:cs="Calibri"/>
          <w:color w:val="212121"/>
          <w:sz w:val="22"/>
          <w:szCs w:val="22"/>
        </w:rPr>
        <w:t>Si un de ces éléments n’apparaît pas sur le certificat, l’employeur pourrait vous demander de lui en fournir un autre.</w:t>
      </w:r>
    </w:p>
    <w:p w:rsidR="00CE685A" w:rsidRPr="00CE685A" w:rsidRDefault="00CE685A" w:rsidP="00484B42">
      <w:pPr>
        <w:spacing w:before="360" w:after="120"/>
        <w:ind w:left="284"/>
        <w:jc w:val="both"/>
        <w:rPr>
          <w:rFonts w:ascii="Calibri" w:hAnsi="Calibri" w:cs="Calibri"/>
          <w:b/>
          <w:sz w:val="28"/>
          <w:szCs w:val="28"/>
        </w:rPr>
      </w:pPr>
      <w:r w:rsidRPr="008B7037">
        <w:rPr>
          <w:rFonts w:ascii="Calibri" w:eastAsia="Times New Roman" w:hAnsi="Calibri" w:cs="Calibri"/>
          <w:b/>
          <w:sz w:val="28"/>
          <w:szCs w:val="28"/>
        </w:rPr>
        <w:t>Responsabilités</w:t>
      </w:r>
    </w:p>
    <w:p w:rsidR="00CE685A" w:rsidRPr="00CE685A" w:rsidRDefault="00CE685A" w:rsidP="00484B42">
      <w:pPr>
        <w:pStyle w:val="Style1"/>
        <w:spacing w:after="120"/>
        <w:ind w:left="425" w:right="74"/>
        <w:jc w:val="both"/>
        <w:rPr>
          <w:rFonts w:ascii="Calibri" w:hAnsi="Calibri" w:cs="Calibri"/>
          <w:b/>
          <w:i/>
          <w:color w:val="212121"/>
        </w:rPr>
      </w:pPr>
      <w:r w:rsidRPr="00CE685A">
        <w:rPr>
          <w:rFonts w:ascii="Calibri" w:hAnsi="Calibri" w:cs="Calibri"/>
          <w:b/>
          <w:i/>
          <w:color w:val="212121"/>
        </w:rPr>
        <w:t>Les employés</w:t>
      </w:r>
    </w:p>
    <w:p w:rsidR="00CE685A" w:rsidRPr="00E56564" w:rsidRDefault="00CE685A" w:rsidP="00B73CD2">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Respecter l’horaire de travail qui lui est attribué;</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Faire autoriser son absence par son supérieur et remplir adéquatement sa fiche d’absence en y précisant les motifs;</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Aviser, dans un délai raisonnable, le supérieur de son absence ou d’un retard au travail et en préciser les motifs spécifiques afin de permettre de planifier le remplacement. Dans le cas d’impossibilité d’appeler, il lui appartient de fournir les justifications;</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En cas d’urgence, aviser de son départ son supérieur;</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 xml:space="preserve">Prendre tous les moyens dont </w:t>
      </w:r>
      <w:r w:rsidR="00642901">
        <w:rPr>
          <w:rFonts w:ascii="Calibri" w:hAnsi="Calibri" w:cs="Calibri"/>
          <w:color w:val="212121"/>
          <w:sz w:val="22"/>
          <w:szCs w:val="22"/>
        </w:rPr>
        <w:t>il</w:t>
      </w:r>
      <w:r w:rsidRPr="00E56564">
        <w:rPr>
          <w:rFonts w:ascii="Calibri" w:hAnsi="Calibri" w:cs="Calibri"/>
          <w:color w:val="212121"/>
          <w:sz w:val="22"/>
          <w:szCs w:val="22"/>
        </w:rPr>
        <w:t xml:space="preserve"> dispose pour revenir au travail dans un délai acceptable en regard de sa condition ou pour tout autre motif et participer, s’il y a lieu, à un plan de réintégration au travail (retour progressif, assignation particulière</w:t>
      </w:r>
      <w:r w:rsidR="00E56564">
        <w:rPr>
          <w:rFonts w:ascii="Calibri" w:hAnsi="Calibri" w:cs="Calibri"/>
          <w:color w:val="212121"/>
          <w:sz w:val="22"/>
          <w:szCs w:val="22"/>
        </w:rPr>
        <w:t>) ;</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Fournir au service des ressources humaines les pièces justificatives, lorsque requises, pour justifier les motifs de son absence;</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 xml:space="preserve">Déterminer avec </w:t>
      </w:r>
      <w:r w:rsidR="00642901">
        <w:rPr>
          <w:rFonts w:ascii="Calibri" w:hAnsi="Calibri" w:cs="Calibri"/>
          <w:color w:val="212121"/>
          <w:sz w:val="22"/>
          <w:szCs w:val="22"/>
        </w:rPr>
        <w:t>son gestionnaire</w:t>
      </w:r>
      <w:r w:rsidRPr="00E56564">
        <w:rPr>
          <w:rFonts w:ascii="Calibri" w:hAnsi="Calibri" w:cs="Calibri"/>
          <w:color w:val="212121"/>
          <w:sz w:val="22"/>
          <w:szCs w:val="22"/>
        </w:rPr>
        <w:t xml:space="preserve"> le meilleur moyen pour communiquer durant une absence de plus d’une semaine. Prendre contact régulièrement avec lui afin de l’aviser de l’évolution de sa condition et de sa date de retour possible au travail</w:t>
      </w:r>
      <w:r w:rsidR="00E56564">
        <w:rPr>
          <w:rFonts w:ascii="Calibri" w:hAnsi="Calibri" w:cs="Calibri"/>
          <w:color w:val="212121"/>
          <w:sz w:val="22"/>
          <w:szCs w:val="22"/>
        </w:rPr>
        <w:t>.</w:t>
      </w:r>
    </w:p>
    <w:p w:rsidR="008856F9" w:rsidRPr="00377945" w:rsidRDefault="008B7037" w:rsidP="00484B42">
      <w:pPr>
        <w:pStyle w:val="Style1"/>
        <w:spacing w:before="840" w:after="120"/>
        <w:ind w:left="425" w:right="74"/>
        <w:jc w:val="both"/>
        <w:rPr>
          <w:rFonts w:ascii="Calibri" w:hAnsi="Calibri" w:cs="Calibri"/>
          <w:b/>
          <w:i/>
          <w:sz w:val="28"/>
          <w:szCs w:val="28"/>
        </w:rPr>
      </w:pPr>
      <w:r>
        <w:rPr>
          <w:b/>
          <w:i/>
          <w:highlight w:val="yellow"/>
        </w:rPr>
        <w:br w:type="page"/>
      </w:r>
    </w:p>
    <w:p w:rsidR="00CE685A" w:rsidRPr="00E56564" w:rsidRDefault="00CE685A" w:rsidP="008856F9">
      <w:pPr>
        <w:pStyle w:val="Style1"/>
        <w:spacing w:before="840" w:after="120"/>
        <w:ind w:left="425" w:right="74"/>
        <w:jc w:val="both"/>
        <w:rPr>
          <w:rFonts w:ascii="Calibri" w:hAnsi="Calibri" w:cs="Calibri"/>
          <w:b/>
          <w:i/>
          <w:color w:val="212121"/>
        </w:rPr>
      </w:pPr>
      <w:r w:rsidRPr="00E56564">
        <w:rPr>
          <w:rFonts w:ascii="Calibri" w:hAnsi="Calibri" w:cs="Calibri"/>
          <w:b/>
          <w:i/>
          <w:color w:val="212121"/>
        </w:rPr>
        <w:t>Le gestionnaire</w:t>
      </w:r>
    </w:p>
    <w:p w:rsidR="00CE685A" w:rsidRPr="00E56564" w:rsidRDefault="00CE685A" w:rsidP="00D7510B">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Prendre les moyens qu’il juge appropriés pour renforcer et encourager les bonnes habitudes d’assiduité ou de ponctualité des employés;</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S’assurer de la présence au travail et du respect des heures de travail;</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 xml:space="preserve">Identifier clairement </w:t>
      </w:r>
      <w:r w:rsidR="00642901">
        <w:rPr>
          <w:rFonts w:ascii="Calibri" w:hAnsi="Calibri" w:cs="Calibri"/>
          <w:color w:val="212121"/>
          <w:sz w:val="22"/>
          <w:szCs w:val="22"/>
        </w:rPr>
        <w:t xml:space="preserve">aux </w:t>
      </w:r>
      <w:r w:rsidRPr="00E56564">
        <w:rPr>
          <w:rFonts w:ascii="Calibri" w:hAnsi="Calibri" w:cs="Calibri"/>
          <w:color w:val="212121"/>
          <w:sz w:val="22"/>
          <w:szCs w:val="22"/>
        </w:rPr>
        <w:t>employés la procédure à suivre pour communiquer une absence, un retard, une maladie ou un accident de travail;</w:t>
      </w:r>
    </w:p>
    <w:p w:rsidR="00CE685A" w:rsidRPr="00E56564" w:rsidRDefault="00CE685A" w:rsidP="00B73CD2">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Obtenir des employés les motifs de l’absence ou du retard, et ce, dès son arrivée. Le gestionnaire est en droit de demander, s’il y a lieu, que des pièces justificatives soient déposées à l’attention du service des ressources humaines lorsqu’il s’agit d’une maladie ou d’une lésion professionnelle ou auprès de lui-même</w:t>
      </w:r>
      <w:r w:rsidR="00457F7D" w:rsidRPr="008856F9">
        <w:rPr>
          <w:rFonts w:ascii="Calibri" w:hAnsi="Calibri" w:cs="Calibri"/>
          <w:color w:val="212121"/>
          <w:sz w:val="22"/>
          <w:szCs w:val="22"/>
        </w:rPr>
        <w:t>,</w:t>
      </w:r>
      <w:r w:rsidRPr="00E56564">
        <w:rPr>
          <w:rFonts w:ascii="Calibri" w:hAnsi="Calibri" w:cs="Calibri"/>
          <w:color w:val="212121"/>
          <w:sz w:val="22"/>
          <w:szCs w:val="22"/>
        </w:rPr>
        <w:t xml:space="preserve"> s’il s’agit d’un motif autre que la maladie;</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S’assurer de l’application des mesures appropriées auprès des employés présentant une situation problématique;</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Orienter, au besoin, le personnel éprouvant des difficultés vers les services de support appropriés aux circonstances, par exemple au programme d’aide aux employés;</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Assurer un milieu de travail sain et sécuritaire;</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 xml:space="preserve">Prendre contact régulièrement avec </w:t>
      </w:r>
      <w:r w:rsidR="00642901">
        <w:rPr>
          <w:rFonts w:ascii="Calibri" w:hAnsi="Calibri" w:cs="Calibri"/>
          <w:color w:val="212121"/>
          <w:sz w:val="22"/>
          <w:szCs w:val="22"/>
        </w:rPr>
        <w:t>l’</w:t>
      </w:r>
      <w:r w:rsidRPr="00E56564">
        <w:rPr>
          <w:rFonts w:ascii="Calibri" w:hAnsi="Calibri" w:cs="Calibri"/>
          <w:color w:val="212121"/>
          <w:sz w:val="22"/>
          <w:szCs w:val="22"/>
        </w:rPr>
        <w:t>employé durant une absence afin de s’informer de l’évolution de sa condition et des modifications à la date de retour prévue;</w:t>
      </w:r>
    </w:p>
    <w:p w:rsidR="00CE685A" w:rsidRPr="00E56564" w:rsidRDefault="00CE685A" w:rsidP="00B73CD2">
      <w:pPr>
        <w:numPr>
          <w:ilvl w:val="0"/>
          <w:numId w:val="34"/>
        </w:numPr>
        <w:tabs>
          <w:tab w:val="clear" w:pos="1068"/>
          <w:tab w:val="num" w:pos="1134"/>
          <w:tab w:val="right" w:leader="dot" w:pos="6804"/>
        </w:tabs>
        <w:spacing w:after="360"/>
        <w:ind w:left="1134" w:hanging="567"/>
        <w:rPr>
          <w:rFonts w:ascii="Calibri" w:hAnsi="Calibri" w:cs="Calibri"/>
          <w:color w:val="212121"/>
          <w:sz w:val="22"/>
          <w:szCs w:val="22"/>
        </w:rPr>
      </w:pPr>
      <w:r w:rsidRPr="00E56564">
        <w:rPr>
          <w:rFonts w:ascii="Calibri" w:hAnsi="Calibri" w:cs="Calibri"/>
          <w:color w:val="212121"/>
          <w:sz w:val="22"/>
          <w:szCs w:val="22"/>
        </w:rPr>
        <w:t>Lorsqu’il le juge nécessaire, exiger que l’employé se soumette à un examen médical pendant son absen</w:t>
      </w:r>
      <w:r w:rsidR="00684BF9">
        <w:rPr>
          <w:rFonts w:ascii="Calibri" w:hAnsi="Calibri" w:cs="Calibri"/>
          <w:color w:val="212121"/>
          <w:sz w:val="22"/>
          <w:szCs w:val="22"/>
        </w:rPr>
        <w:t>ce ou à son retour au travail.</w:t>
      </w:r>
    </w:p>
    <w:p w:rsidR="00CE685A" w:rsidRPr="00E56564" w:rsidRDefault="00CE685A" w:rsidP="00484B42">
      <w:pPr>
        <w:spacing w:before="360" w:after="120"/>
        <w:ind w:left="284"/>
        <w:jc w:val="both"/>
        <w:rPr>
          <w:rFonts w:ascii="Calibri" w:hAnsi="Calibri" w:cs="Calibri"/>
          <w:b/>
          <w:sz w:val="28"/>
          <w:szCs w:val="28"/>
        </w:rPr>
      </w:pPr>
      <w:r w:rsidRPr="00E56564">
        <w:rPr>
          <w:rFonts w:ascii="Calibri" w:hAnsi="Calibri" w:cs="Calibri"/>
          <w:b/>
          <w:sz w:val="28"/>
          <w:szCs w:val="28"/>
        </w:rPr>
        <w:t xml:space="preserve">Direction </w:t>
      </w:r>
      <w:r w:rsidRPr="008B7037">
        <w:rPr>
          <w:rFonts w:ascii="Calibri" w:eastAsia="Times New Roman" w:hAnsi="Calibri" w:cs="Calibri"/>
          <w:b/>
          <w:sz w:val="28"/>
          <w:szCs w:val="28"/>
        </w:rPr>
        <w:t>des</w:t>
      </w:r>
      <w:r w:rsidRPr="00E56564">
        <w:rPr>
          <w:rFonts w:ascii="Calibri" w:hAnsi="Calibri" w:cs="Calibri"/>
          <w:b/>
          <w:sz w:val="28"/>
          <w:szCs w:val="28"/>
        </w:rPr>
        <w:t xml:space="preserve"> ressources humaines / Direction des finances / Direction générale </w:t>
      </w:r>
    </w:p>
    <w:p w:rsidR="00CE685A" w:rsidRPr="00E56564" w:rsidRDefault="00CE685A" w:rsidP="009218F1">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Offrir des services d’aide-conseil auprès des gestionnaires;</w:t>
      </w:r>
    </w:p>
    <w:p w:rsidR="00CE685A" w:rsidRPr="00E56564" w:rsidRDefault="00CE685A" w:rsidP="00B73CD2">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Assurer la formation des gestionnaires et fournir l’information en matière de gestion de la présence au travail;</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Développer des outils de gestion appropriés afin de faciliter l’intervention des gestionnaires;</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Doter l’organisation des procédures et des formulaires nécessaires à la gestion de la présence au travail, du contrôle et du suivi des absences, de la gestion du retour au travail suite à une absence, du rapport et du suivi des réclamations pour indemnisation ;</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 xml:space="preserve">Maintenir un lien d’information auprès de son supérieur quant à l’absence </w:t>
      </w:r>
      <w:r w:rsidR="00642901">
        <w:rPr>
          <w:rFonts w:ascii="Calibri" w:hAnsi="Calibri" w:cs="Calibri"/>
          <w:color w:val="212121"/>
          <w:sz w:val="22"/>
          <w:szCs w:val="22"/>
        </w:rPr>
        <w:t xml:space="preserve">du </w:t>
      </w:r>
      <w:r w:rsidRPr="00E56564">
        <w:rPr>
          <w:rFonts w:ascii="Calibri" w:hAnsi="Calibri" w:cs="Calibri"/>
          <w:color w:val="212121"/>
          <w:sz w:val="22"/>
          <w:szCs w:val="22"/>
        </w:rPr>
        <w:t>personnel;</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Produire périodiquement un rapport statistique sur l’état du dossier de la présence au travail et en évaluer les résultats;</w:t>
      </w:r>
    </w:p>
    <w:p w:rsidR="008B7037" w:rsidRDefault="00CE685A" w:rsidP="00B73CD2">
      <w:pPr>
        <w:numPr>
          <w:ilvl w:val="0"/>
          <w:numId w:val="34"/>
        </w:numPr>
        <w:tabs>
          <w:tab w:val="clear" w:pos="1068"/>
          <w:tab w:val="num" w:pos="1134"/>
          <w:tab w:val="right" w:leader="dot" w:pos="6804"/>
        </w:tabs>
        <w:spacing w:after="360"/>
        <w:ind w:left="1134" w:hanging="567"/>
        <w:rPr>
          <w:rFonts w:ascii="Calibri" w:hAnsi="Calibri" w:cs="Calibri"/>
          <w:color w:val="212121"/>
          <w:sz w:val="22"/>
          <w:szCs w:val="22"/>
        </w:rPr>
      </w:pPr>
      <w:r w:rsidRPr="00E56564">
        <w:rPr>
          <w:rFonts w:ascii="Calibri" w:hAnsi="Calibri" w:cs="Calibri"/>
          <w:color w:val="212121"/>
          <w:sz w:val="22"/>
          <w:szCs w:val="22"/>
        </w:rPr>
        <w:t>Soutenir les gestionnaires lors des interventions à caractère plus formel auprès d</w:t>
      </w:r>
      <w:r w:rsidR="00642901">
        <w:rPr>
          <w:rFonts w:ascii="Calibri" w:hAnsi="Calibri" w:cs="Calibri"/>
          <w:color w:val="212121"/>
          <w:sz w:val="22"/>
          <w:szCs w:val="22"/>
        </w:rPr>
        <w:t>u</w:t>
      </w:r>
      <w:r w:rsidRPr="00E56564">
        <w:rPr>
          <w:rFonts w:ascii="Calibri" w:hAnsi="Calibri" w:cs="Calibri"/>
          <w:color w:val="212121"/>
          <w:sz w:val="22"/>
          <w:szCs w:val="22"/>
        </w:rPr>
        <w:t xml:space="preserve"> personnel.</w:t>
      </w:r>
    </w:p>
    <w:p w:rsidR="008856F9" w:rsidRPr="008856F9" w:rsidRDefault="00CE685A" w:rsidP="008856F9">
      <w:pPr>
        <w:pStyle w:val="Style1"/>
        <w:spacing w:before="840" w:after="120"/>
        <w:ind w:left="425" w:right="74"/>
        <w:jc w:val="both"/>
        <w:rPr>
          <w:rFonts w:ascii="Calibri" w:hAnsi="Calibri" w:cs="Calibri"/>
          <w:b/>
          <w:i/>
          <w:sz w:val="28"/>
          <w:szCs w:val="28"/>
        </w:rPr>
      </w:pPr>
      <w:r w:rsidRPr="008B7037">
        <w:rPr>
          <w:b/>
          <w:u w:val="single"/>
        </w:rPr>
        <w:br w:type="page"/>
      </w:r>
    </w:p>
    <w:p w:rsidR="00CE685A" w:rsidRPr="008B7037" w:rsidRDefault="00CE685A" w:rsidP="00484B42">
      <w:pPr>
        <w:pStyle w:val="Style1"/>
        <w:spacing w:before="1080" w:after="120"/>
        <w:ind w:left="425" w:right="74"/>
        <w:jc w:val="both"/>
        <w:rPr>
          <w:rFonts w:ascii="Calibri" w:hAnsi="Calibri" w:cs="Calibri"/>
          <w:color w:val="212121"/>
          <w:sz w:val="22"/>
          <w:szCs w:val="22"/>
        </w:rPr>
      </w:pPr>
      <w:r w:rsidRPr="00B73CD2">
        <w:rPr>
          <w:rFonts w:ascii="Calibri" w:hAnsi="Calibri" w:cs="Calibri"/>
          <w:b/>
          <w:i/>
          <w:color w:val="212121"/>
        </w:rPr>
        <w:t>Direction</w:t>
      </w:r>
      <w:r w:rsidRPr="008B7037">
        <w:rPr>
          <w:rFonts w:ascii="Calibri" w:hAnsi="Calibri" w:cs="Calibri"/>
          <w:b/>
          <w:i/>
          <w:color w:val="212121"/>
        </w:rPr>
        <w:t xml:space="preserve"> générale </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Promouvoir les valeurs de l’organisation décrites dans le plan stratégique en ce qui a trait à la gestion des ressources humaines;</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S’assurer que les gestionnaires disposent de la formation et des outils appropriés pour assumer leur rôle en matière de gestion de la présence au travail;</w:t>
      </w:r>
    </w:p>
    <w:p w:rsidR="00CE685A" w:rsidRPr="00E56564" w:rsidRDefault="00CE685A" w:rsidP="008B7037">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E56564">
        <w:rPr>
          <w:rFonts w:ascii="Calibri" w:hAnsi="Calibri" w:cs="Calibri"/>
          <w:color w:val="212121"/>
          <w:sz w:val="22"/>
          <w:szCs w:val="22"/>
        </w:rPr>
        <w:t>S’assurer de l’application de la présente politique par l’ensemble des gestionnaires;</w:t>
      </w:r>
    </w:p>
    <w:p w:rsidR="00CE685A" w:rsidRPr="00E56564" w:rsidRDefault="00CE685A" w:rsidP="008B7037">
      <w:pPr>
        <w:numPr>
          <w:ilvl w:val="0"/>
          <w:numId w:val="34"/>
        </w:numPr>
        <w:tabs>
          <w:tab w:val="clear" w:pos="1068"/>
          <w:tab w:val="num" w:pos="1134"/>
          <w:tab w:val="right" w:leader="dot" w:pos="6804"/>
        </w:tabs>
        <w:spacing w:after="360"/>
        <w:ind w:left="1134" w:hanging="567"/>
        <w:rPr>
          <w:rFonts w:ascii="Calibri" w:hAnsi="Calibri" w:cs="Calibri"/>
          <w:color w:val="212121"/>
          <w:sz w:val="22"/>
          <w:szCs w:val="22"/>
        </w:rPr>
      </w:pPr>
      <w:r w:rsidRPr="00E56564">
        <w:rPr>
          <w:rFonts w:ascii="Calibri" w:hAnsi="Calibri" w:cs="Calibri"/>
          <w:color w:val="212121"/>
          <w:sz w:val="22"/>
          <w:szCs w:val="22"/>
        </w:rPr>
        <w:t>S’assurer de la cohérence des politiques et des pratiques.</w:t>
      </w:r>
    </w:p>
    <w:p w:rsidR="00CE685A" w:rsidRPr="008B7037" w:rsidRDefault="00CE685A" w:rsidP="00484B42">
      <w:pPr>
        <w:spacing w:before="360" w:after="120"/>
        <w:ind w:left="284"/>
        <w:jc w:val="both"/>
        <w:rPr>
          <w:rFonts w:ascii="Calibri" w:hAnsi="Calibri" w:cs="Calibri"/>
          <w:b/>
          <w:sz w:val="28"/>
          <w:szCs w:val="28"/>
        </w:rPr>
      </w:pPr>
      <w:r w:rsidRPr="008B7037">
        <w:rPr>
          <w:rFonts w:ascii="Calibri" w:hAnsi="Calibri" w:cs="Calibri"/>
          <w:b/>
          <w:sz w:val="28"/>
          <w:szCs w:val="28"/>
        </w:rPr>
        <w:t>Procédures reliées à la prise d’absence spécifique</w:t>
      </w:r>
    </w:p>
    <w:p w:rsidR="00CE685A" w:rsidRPr="00D7510B" w:rsidRDefault="00CE685A" w:rsidP="00D7510B">
      <w:pPr>
        <w:spacing w:after="240"/>
        <w:ind w:left="284"/>
        <w:jc w:val="both"/>
        <w:rPr>
          <w:rFonts w:ascii="Calibri" w:hAnsi="Calibri" w:cs="Calibri"/>
          <w:b/>
          <w:color w:val="FF0000"/>
          <w:sz w:val="28"/>
        </w:rPr>
      </w:pPr>
      <w:r w:rsidRPr="00D7510B">
        <w:rPr>
          <w:rFonts w:ascii="Calibri" w:hAnsi="Calibri" w:cs="Calibri"/>
          <w:b/>
          <w:color w:val="FF0000"/>
          <w:sz w:val="28"/>
        </w:rPr>
        <w:t>(</w:t>
      </w:r>
      <w:r w:rsidRPr="00D7510B">
        <w:rPr>
          <w:rFonts w:ascii="Calibri" w:hAnsi="Calibri" w:cs="Calibri"/>
          <w:b/>
          <w:i/>
          <w:color w:val="FF0000"/>
          <w:sz w:val="28"/>
        </w:rPr>
        <w:t>À rédiger selon vos références respectives</w:t>
      </w:r>
      <w:r w:rsidRPr="00D7510B">
        <w:rPr>
          <w:rFonts w:ascii="Calibri" w:hAnsi="Calibri" w:cs="Calibri"/>
          <w:b/>
          <w:color w:val="FF0000"/>
          <w:sz w:val="28"/>
        </w:rPr>
        <w:t>)</w:t>
      </w:r>
    </w:p>
    <w:p w:rsidR="00CE685A" w:rsidRPr="001F162D" w:rsidRDefault="00CE685A" w:rsidP="001F162D">
      <w:pPr>
        <w:pStyle w:val="Style1"/>
        <w:spacing w:after="360"/>
        <w:ind w:left="284" w:right="74"/>
        <w:jc w:val="both"/>
        <w:rPr>
          <w:rFonts w:ascii="Calibri" w:hAnsi="Calibri" w:cs="Calibri"/>
          <w:color w:val="212121"/>
          <w:sz w:val="22"/>
          <w:szCs w:val="22"/>
        </w:rPr>
      </w:pPr>
      <w:r w:rsidRPr="001F162D">
        <w:rPr>
          <w:rFonts w:ascii="Calibri" w:hAnsi="Calibri" w:cs="Calibri"/>
          <w:color w:val="212121"/>
          <w:sz w:val="22"/>
          <w:szCs w:val="22"/>
        </w:rPr>
        <w:t>Pour la définition, la durée et le nombre, les employés doivent se référer à leur convention collective</w:t>
      </w:r>
      <w:r w:rsidR="00642901">
        <w:rPr>
          <w:rFonts w:ascii="Calibri" w:hAnsi="Calibri" w:cs="Calibri"/>
          <w:color w:val="212121"/>
          <w:sz w:val="22"/>
          <w:szCs w:val="22"/>
        </w:rPr>
        <w:t xml:space="preserve"> ou leur </w:t>
      </w:r>
      <w:r w:rsidRPr="001F162D">
        <w:rPr>
          <w:rFonts w:ascii="Calibri" w:hAnsi="Calibri" w:cs="Calibri"/>
          <w:color w:val="212121"/>
          <w:sz w:val="22"/>
          <w:szCs w:val="22"/>
        </w:rPr>
        <w:t>contrat de travail.</w:t>
      </w:r>
    </w:p>
    <w:p w:rsidR="00CE685A" w:rsidRPr="001F162D" w:rsidRDefault="00CE685A" w:rsidP="00D7510B">
      <w:pPr>
        <w:pStyle w:val="Style1"/>
        <w:spacing w:after="120"/>
        <w:ind w:left="425" w:right="74"/>
        <w:jc w:val="both"/>
        <w:rPr>
          <w:rFonts w:ascii="Calibri" w:hAnsi="Calibri" w:cs="Calibri"/>
          <w:b/>
          <w:i/>
          <w:color w:val="212121"/>
        </w:rPr>
      </w:pPr>
      <w:r w:rsidRPr="001F162D">
        <w:rPr>
          <w:rFonts w:ascii="Calibri" w:hAnsi="Calibri" w:cs="Calibri"/>
          <w:b/>
          <w:i/>
          <w:color w:val="212121"/>
        </w:rPr>
        <w:t>Vacances, reprise de temps</w:t>
      </w:r>
    </w:p>
    <w:p w:rsidR="00CE685A" w:rsidRPr="001F162D" w:rsidRDefault="00CE685A" w:rsidP="00B73CD2">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La demande doit être faite avant la prise du congé en utilisant le formulaire.</w:t>
      </w:r>
    </w:p>
    <w:p w:rsidR="00CE685A" w:rsidRPr="001F162D" w:rsidRDefault="00CE685A" w:rsidP="00B73CD2">
      <w:pPr>
        <w:pStyle w:val="Style1"/>
        <w:spacing w:after="360"/>
        <w:ind w:left="425" w:right="74"/>
        <w:jc w:val="both"/>
        <w:rPr>
          <w:rFonts w:ascii="Calibri" w:hAnsi="Calibri" w:cs="Calibri"/>
          <w:color w:val="212121"/>
          <w:sz w:val="22"/>
          <w:szCs w:val="22"/>
        </w:rPr>
      </w:pPr>
      <w:r w:rsidRPr="001F162D">
        <w:rPr>
          <w:rFonts w:ascii="Calibri" w:hAnsi="Calibri" w:cs="Calibri"/>
          <w:color w:val="212121"/>
          <w:sz w:val="22"/>
          <w:szCs w:val="22"/>
        </w:rPr>
        <w:t>Un congé refusé ne peut pas être pris sous une autre forme ou en invoquant une autre raison. Ce type d’attitude sera sanctionné.</w:t>
      </w:r>
    </w:p>
    <w:p w:rsidR="00CE685A" w:rsidRPr="001F162D" w:rsidRDefault="00AF294A" w:rsidP="00D7510B">
      <w:pPr>
        <w:pStyle w:val="Style1"/>
        <w:spacing w:after="120"/>
        <w:ind w:left="425" w:right="74"/>
        <w:jc w:val="both"/>
        <w:rPr>
          <w:rFonts w:ascii="Calibri" w:hAnsi="Calibri" w:cs="Calibri"/>
          <w:b/>
          <w:i/>
          <w:color w:val="212121"/>
        </w:rPr>
      </w:pPr>
      <w:r>
        <w:rPr>
          <w:rFonts w:ascii="Calibri" w:hAnsi="Calibri" w:cs="Calibri"/>
          <w:b/>
          <w:i/>
          <w:color w:val="212121"/>
        </w:rPr>
        <w:t>Jour</w:t>
      </w:r>
      <w:r w:rsidR="00CE685A" w:rsidRPr="001F162D">
        <w:rPr>
          <w:rFonts w:ascii="Calibri" w:hAnsi="Calibri" w:cs="Calibri"/>
          <w:b/>
          <w:i/>
          <w:color w:val="212121"/>
        </w:rPr>
        <w:t>s fériés</w:t>
      </w:r>
    </w:p>
    <w:p w:rsidR="00CE685A" w:rsidRPr="001F162D" w:rsidRDefault="00CE685A" w:rsidP="00B73CD2">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Les congés sont pris en fonction du calendrier scolaire.</w:t>
      </w:r>
    </w:p>
    <w:p w:rsidR="00CE685A" w:rsidRPr="001F162D" w:rsidRDefault="00CE685A" w:rsidP="00D7510B">
      <w:pPr>
        <w:pStyle w:val="Style1"/>
        <w:spacing w:after="360"/>
        <w:ind w:left="425" w:right="74"/>
        <w:jc w:val="both"/>
        <w:rPr>
          <w:rFonts w:ascii="Calibri" w:hAnsi="Calibri" w:cs="Calibri"/>
          <w:color w:val="212121"/>
          <w:sz w:val="22"/>
          <w:szCs w:val="22"/>
        </w:rPr>
      </w:pPr>
      <w:r w:rsidRPr="001F162D">
        <w:rPr>
          <w:rFonts w:ascii="Calibri" w:hAnsi="Calibri" w:cs="Calibri"/>
          <w:color w:val="212121"/>
          <w:sz w:val="22"/>
          <w:szCs w:val="22"/>
        </w:rPr>
        <w:t>Aucune autorisation n’est requise.</w:t>
      </w:r>
    </w:p>
    <w:p w:rsidR="00CE685A" w:rsidRPr="001F162D" w:rsidRDefault="00CE685A" w:rsidP="00D7510B">
      <w:pPr>
        <w:pStyle w:val="Style1"/>
        <w:spacing w:after="120"/>
        <w:ind w:left="425" w:right="74"/>
        <w:jc w:val="both"/>
        <w:rPr>
          <w:rFonts w:ascii="Calibri" w:hAnsi="Calibri" w:cs="Calibri"/>
          <w:b/>
          <w:i/>
          <w:color w:val="212121"/>
        </w:rPr>
      </w:pPr>
      <w:r w:rsidRPr="001F162D">
        <w:rPr>
          <w:rFonts w:ascii="Calibri" w:hAnsi="Calibri" w:cs="Calibri"/>
          <w:b/>
          <w:i/>
          <w:color w:val="212121"/>
        </w:rPr>
        <w:t>Congés sociaux</w:t>
      </w:r>
    </w:p>
    <w:p w:rsidR="00CE685A" w:rsidRPr="001F162D" w:rsidRDefault="00CE685A" w:rsidP="00B73CD2">
      <w:pPr>
        <w:pStyle w:val="Style1"/>
        <w:spacing w:after="360"/>
        <w:ind w:left="425" w:right="74"/>
        <w:jc w:val="both"/>
        <w:rPr>
          <w:rFonts w:ascii="Calibri" w:hAnsi="Calibri" w:cs="Calibri"/>
          <w:color w:val="212121"/>
          <w:sz w:val="22"/>
          <w:szCs w:val="22"/>
        </w:rPr>
      </w:pPr>
      <w:r w:rsidRPr="001F162D">
        <w:rPr>
          <w:rFonts w:ascii="Calibri" w:hAnsi="Calibri" w:cs="Calibri"/>
          <w:color w:val="212121"/>
          <w:sz w:val="22"/>
          <w:szCs w:val="22"/>
        </w:rPr>
        <w:t>La demande doit être faite, si possible, avant la prise du congé en utilisant le formulaire (à produire par votre établissement) et les pièces justificatives doivent être jointes.</w:t>
      </w:r>
    </w:p>
    <w:p w:rsidR="00CE685A" w:rsidRPr="001F162D" w:rsidRDefault="00CE685A" w:rsidP="00D7510B">
      <w:pPr>
        <w:pStyle w:val="Style1"/>
        <w:spacing w:after="120"/>
        <w:ind w:left="425" w:right="74"/>
        <w:jc w:val="both"/>
        <w:rPr>
          <w:rFonts w:ascii="Calibri" w:hAnsi="Calibri" w:cs="Calibri"/>
          <w:b/>
          <w:i/>
          <w:color w:val="212121"/>
        </w:rPr>
      </w:pPr>
      <w:r w:rsidRPr="001F162D">
        <w:rPr>
          <w:rFonts w:ascii="Calibri" w:hAnsi="Calibri" w:cs="Calibri"/>
          <w:b/>
          <w:i/>
          <w:color w:val="212121"/>
        </w:rPr>
        <w:t>Formation</w:t>
      </w:r>
    </w:p>
    <w:p w:rsidR="00CE685A" w:rsidRPr="001F162D" w:rsidRDefault="00CE685A" w:rsidP="00B73CD2">
      <w:pPr>
        <w:pStyle w:val="Style1"/>
        <w:spacing w:after="360"/>
        <w:ind w:left="425" w:right="74"/>
        <w:jc w:val="both"/>
        <w:rPr>
          <w:rFonts w:ascii="Calibri" w:hAnsi="Calibri" w:cs="Calibri"/>
          <w:color w:val="212121"/>
          <w:sz w:val="22"/>
          <w:szCs w:val="22"/>
        </w:rPr>
      </w:pPr>
      <w:r w:rsidRPr="001F162D">
        <w:rPr>
          <w:rFonts w:ascii="Calibri" w:hAnsi="Calibri" w:cs="Calibri"/>
          <w:color w:val="212121"/>
          <w:sz w:val="22"/>
          <w:szCs w:val="22"/>
        </w:rPr>
        <w:t>La demande doit être faite avant l’inscription en utilisant le formulaire.</w:t>
      </w:r>
    </w:p>
    <w:p w:rsidR="00CE685A" w:rsidRPr="001F162D" w:rsidRDefault="00CE685A" w:rsidP="00B73CD2">
      <w:pPr>
        <w:pStyle w:val="Style1"/>
        <w:spacing w:after="120"/>
        <w:ind w:left="425" w:right="74"/>
        <w:jc w:val="both"/>
        <w:rPr>
          <w:rFonts w:ascii="Calibri" w:hAnsi="Calibri" w:cs="Calibri"/>
          <w:b/>
          <w:i/>
          <w:color w:val="212121"/>
        </w:rPr>
      </w:pPr>
      <w:r w:rsidRPr="001F162D">
        <w:rPr>
          <w:rFonts w:ascii="Calibri" w:hAnsi="Calibri" w:cs="Calibri"/>
          <w:b/>
          <w:i/>
          <w:color w:val="212121"/>
        </w:rPr>
        <w:t>Activités syndicales</w:t>
      </w:r>
    </w:p>
    <w:p w:rsidR="00CE685A" w:rsidRPr="001F162D" w:rsidRDefault="00CE685A" w:rsidP="00B73CD2">
      <w:pPr>
        <w:pStyle w:val="Style1"/>
        <w:spacing w:after="360"/>
        <w:ind w:left="425" w:right="74"/>
        <w:jc w:val="both"/>
        <w:rPr>
          <w:rFonts w:ascii="Calibri" w:hAnsi="Calibri" w:cs="Calibri"/>
          <w:color w:val="212121"/>
          <w:sz w:val="22"/>
          <w:szCs w:val="22"/>
        </w:rPr>
      </w:pPr>
      <w:r w:rsidRPr="001F162D">
        <w:rPr>
          <w:rFonts w:ascii="Calibri" w:hAnsi="Calibri" w:cs="Calibri"/>
          <w:color w:val="212121"/>
          <w:sz w:val="22"/>
          <w:szCs w:val="22"/>
        </w:rPr>
        <w:t>La demande doit être faite avant l’inscription, l’absence ou la participation à un comité en utilisant le formulaire.</w:t>
      </w:r>
    </w:p>
    <w:p w:rsidR="008856F9" w:rsidRPr="008856F9" w:rsidRDefault="00CE685A" w:rsidP="008856F9">
      <w:pPr>
        <w:pStyle w:val="Style1"/>
        <w:spacing w:before="840" w:after="120"/>
        <w:ind w:left="425" w:right="74"/>
        <w:jc w:val="both"/>
        <w:rPr>
          <w:rFonts w:ascii="Calibri" w:hAnsi="Calibri" w:cs="Calibri"/>
          <w:b/>
          <w:i/>
          <w:sz w:val="28"/>
          <w:szCs w:val="28"/>
        </w:rPr>
      </w:pPr>
      <w:r>
        <w:rPr>
          <w:b/>
          <w:i/>
        </w:rPr>
        <w:br w:type="page"/>
      </w:r>
    </w:p>
    <w:p w:rsidR="00CE685A" w:rsidRPr="00782BAB" w:rsidRDefault="00CE685A" w:rsidP="00684BF9">
      <w:pPr>
        <w:pStyle w:val="Style1"/>
        <w:spacing w:before="840" w:after="120"/>
        <w:ind w:left="425" w:right="74"/>
        <w:jc w:val="both"/>
        <w:rPr>
          <w:b/>
          <w:i/>
        </w:rPr>
      </w:pPr>
      <w:r w:rsidRPr="001F162D">
        <w:rPr>
          <w:rFonts w:ascii="Calibri" w:hAnsi="Calibri" w:cs="Calibri"/>
          <w:b/>
          <w:i/>
          <w:color w:val="212121"/>
        </w:rPr>
        <w:t>Congés maladie et affaires personnelles</w:t>
      </w:r>
    </w:p>
    <w:p w:rsidR="00CE685A" w:rsidRPr="001F162D" w:rsidRDefault="00CE685A" w:rsidP="00B73CD2">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Pour les congés personnels, la demande doit être faite quarante-huit heures avant le départ</w:t>
      </w:r>
      <w:r w:rsidR="00457F7D" w:rsidRPr="008856F9">
        <w:rPr>
          <w:rFonts w:ascii="Calibri" w:hAnsi="Calibri" w:cs="Calibri"/>
          <w:color w:val="212121"/>
          <w:sz w:val="22"/>
          <w:szCs w:val="22"/>
        </w:rPr>
        <w:t>,</w:t>
      </w:r>
      <w:r w:rsidRPr="008856F9">
        <w:rPr>
          <w:rFonts w:ascii="Calibri" w:hAnsi="Calibri" w:cs="Calibri"/>
          <w:color w:val="212121"/>
          <w:sz w:val="22"/>
          <w:szCs w:val="22"/>
        </w:rPr>
        <w:t xml:space="preserve"> </w:t>
      </w:r>
      <w:r w:rsidRPr="001F162D">
        <w:rPr>
          <w:rFonts w:ascii="Calibri" w:hAnsi="Calibri" w:cs="Calibri"/>
          <w:color w:val="212121"/>
          <w:sz w:val="22"/>
          <w:szCs w:val="22"/>
        </w:rPr>
        <w:t>en utilisant le formulaire.</w:t>
      </w:r>
    </w:p>
    <w:p w:rsidR="00CE685A" w:rsidRPr="001F162D" w:rsidRDefault="00CE685A" w:rsidP="001F162D">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Dans un cas d’urgence, le supérieur immédiat doit être joint par téléphone afin de prévenir de l’absence</w:t>
      </w:r>
      <w:r w:rsidR="00642901">
        <w:rPr>
          <w:rFonts w:ascii="Calibri" w:hAnsi="Calibri" w:cs="Calibri"/>
          <w:color w:val="212121"/>
          <w:sz w:val="22"/>
          <w:szCs w:val="22"/>
        </w:rPr>
        <w:t>.</w:t>
      </w:r>
      <w:r w:rsidRPr="001F162D">
        <w:rPr>
          <w:rFonts w:ascii="Calibri" w:hAnsi="Calibri" w:cs="Calibri"/>
          <w:color w:val="212121"/>
          <w:sz w:val="22"/>
          <w:szCs w:val="22"/>
        </w:rPr>
        <w:t xml:space="preserve"> </w:t>
      </w:r>
      <w:r w:rsidR="00642901">
        <w:rPr>
          <w:rFonts w:ascii="Calibri" w:hAnsi="Calibri" w:cs="Calibri"/>
          <w:color w:val="212121"/>
          <w:sz w:val="22"/>
          <w:szCs w:val="22"/>
        </w:rPr>
        <w:t>L</w:t>
      </w:r>
      <w:r w:rsidRPr="001F162D">
        <w:rPr>
          <w:rFonts w:ascii="Calibri" w:hAnsi="Calibri" w:cs="Calibri"/>
          <w:color w:val="212121"/>
          <w:sz w:val="22"/>
          <w:szCs w:val="22"/>
        </w:rPr>
        <w:t>’employé régularisera la situation à son retour.</w:t>
      </w:r>
    </w:p>
    <w:p w:rsidR="00CE685A" w:rsidRPr="001F162D" w:rsidRDefault="00CE685A" w:rsidP="001F162D">
      <w:pPr>
        <w:pStyle w:val="Style1"/>
        <w:spacing w:after="240"/>
        <w:ind w:left="425" w:right="74"/>
        <w:jc w:val="both"/>
        <w:rPr>
          <w:rFonts w:ascii="Calibri" w:hAnsi="Calibri" w:cs="Calibri"/>
          <w:color w:val="212121"/>
          <w:sz w:val="22"/>
          <w:szCs w:val="22"/>
        </w:rPr>
      </w:pPr>
      <w:r w:rsidRPr="001F162D">
        <w:rPr>
          <w:rFonts w:ascii="Calibri" w:hAnsi="Calibri" w:cs="Calibri"/>
          <w:color w:val="212121"/>
          <w:sz w:val="22"/>
          <w:szCs w:val="22"/>
        </w:rPr>
        <w:t xml:space="preserve">Soyez avisé que </w:t>
      </w:r>
      <w:r w:rsidRPr="00642901">
        <w:rPr>
          <w:rFonts w:ascii="Calibri" w:hAnsi="Calibri" w:cs="Calibri"/>
          <w:color w:val="212121"/>
          <w:sz w:val="22"/>
          <w:szCs w:val="22"/>
          <w:u w:val="single"/>
        </w:rPr>
        <w:t>les congés maladie constituent une assurance et non un droit</w:t>
      </w:r>
      <w:r w:rsidR="00457F7D">
        <w:rPr>
          <w:rFonts w:ascii="Calibri" w:hAnsi="Calibri" w:cs="Calibri"/>
          <w:color w:val="212121"/>
          <w:sz w:val="22"/>
          <w:szCs w:val="22"/>
        </w:rPr>
        <w:t xml:space="preserve">. </w:t>
      </w:r>
      <w:r w:rsidRPr="001F162D">
        <w:rPr>
          <w:rFonts w:ascii="Calibri" w:hAnsi="Calibri" w:cs="Calibri"/>
          <w:color w:val="212121"/>
          <w:sz w:val="22"/>
          <w:szCs w:val="22"/>
        </w:rPr>
        <w:t>L’employé doit les utiliser seulement lorsque des problèmes de santé l’empêchent de se présenter au travail.</w:t>
      </w:r>
    </w:p>
    <w:p w:rsidR="00CE685A" w:rsidRPr="001F162D" w:rsidRDefault="00CE685A" w:rsidP="00B73CD2">
      <w:pPr>
        <w:pStyle w:val="Style1"/>
        <w:spacing w:after="360"/>
        <w:ind w:left="425" w:right="74"/>
        <w:jc w:val="both"/>
        <w:rPr>
          <w:rFonts w:ascii="Calibri" w:hAnsi="Calibri" w:cs="Calibri"/>
          <w:color w:val="212121"/>
          <w:sz w:val="22"/>
          <w:szCs w:val="22"/>
        </w:rPr>
      </w:pPr>
      <w:r w:rsidRPr="001F162D">
        <w:rPr>
          <w:rFonts w:ascii="Calibri" w:hAnsi="Calibri" w:cs="Calibri"/>
          <w:color w:val="212121"/>
          <w:sz w:val="22"/>
          <w:szCs w:val="22"/>
        </w:rPr>
        <w:t xml:space="preserve">Pour les cas de maladie, un certificat médical doit être produit pour les absences de trois jours </w:t>
      </w:r>
      <w:r w:rsidR="00642901">
        <w:rPr>
          <w:rFonts w:ascii="Calibri" w:hAnsi="Calibri" w:cs="Calibri"/>
          <w:color w:val="212121"/>
          <w:sz w:val="22"/>
          <w:szCs w:val="22"/>
        </w:rPr>
        <w:t xml:space="preserve">consécutifs </w:t>
      </w:r>
      <w:r w:rsidRPr="001F162D">
        <w:rPr>
          <w:rFonts w:ascii="Calibri" w:hAnsi="Calibri" w:cs="Calibri"/>
          <w:color w:val="212121"/>
          <w:sz w:val="22"/>
          <w:szCs w:val="22"/>
        </w:rPr>
        <w:t>et plus et dans tous les cas où l’employeur le demande spécifiquement. Un certificat médical</w:t>
      </w:r>
      <w:r w:rsidR="00457F7D" w:rsidRPr="008856F9">
        <w:rPr>
          <w:rFonts w:ascii="Calibri" w:hAnsi="Calibri" w:cs="Calibri"/>
          <w:color w:val="212121"/>
          <w:sz w:val="22"/>
          <w:szCs w:val="22"/>
        </w:rPr>
        <w:t>,</w:t>
      </w:r>
      <w:r w:rsidRPr="001F162D">
        <w:rPr>
          <w:rFonts w:ascii="Calibri" w:hAnsi="Calibri" w:cs="Calibri"/>
          <w:color w:val="212121"/>
          <w:sz w:val="22"/>
          <w:szCs w:val="22"/>
        </w:rPr>
        <w:t xml:space="preserve"> pour être valide</w:t>
      </w:r>
      <w:r w:rsidR="00457F7D" w:rsidRPr="008856F9">
        <w:rPr>
          <w:rFonts w:ascii="Calibri" w:hAnsi="Calibri" w:cs="Calibri"/>
          <w:color w:val="212121"/>
          <w:sz w:val="22"/>
          <w:szCs w:val="22"/>
        </w:rPr>
        <w:t>,</w:t>
      </w:r>
      <w:r w:rsidRPr="001F162D">
        <w:rPr>
          <w:rFonts w:ascii="Calibri" w:hAnsi="Calibri" w:cs="Calibri"/>
          <w:color w:val="212121"/>
          <w:sz w:val="22"/>
          <w:szCs w:val="22"/>
        </w:rPr>
        <w:t xml:space="preserve"> doit comporter un diagnostic et une date de retour </w:t>
      </w:r>
      <w:r w:rsidRPr="008F3A15">
        <w:rPr>
          <w:rFonts w:ascii="Calibri" w:hAnsi="Calibri" w:cs="Calibri"/>
          <w:color w:val="212121"/>
          <w:sz w:val="22"/>
          <w:szCs w:val="22"/>
        </w:rPr>
        <w:t>ou</w:t>
      </w:r>
      <w:r w:rsidRPr="001F162D">
        <w:rPr>
          <w:rFonts w:ascii="Calibri" w:hAnsi="Calibri" w:cs="Calibri"/>
          <w:color w:val="212121"/>
          <w:sz w:val="22"/>
          <w:szCs w:val="22"/>
        </w:rPr>
        <w:t xml:space="preserve"> de la prochaine consultation</w:t>
      </w:r>
      <w:r w:rsidR="00642901">
        <w:rPr>
          <w:rFonts w:ascii="Calibri" w:hAnsi="Calibri" w:cs="Calibri"/>
          <w:color w:val="212121"/>
          <w:sz w:val="22"/>
          <w:szCs w:val="22"/>
        </w:rPr>
        <w:t xml:space="preserve"> (pronostic)</w:t>
      </w:r>
      <w:r w:rsidRPr="001F162D">
        <w:rPr>
          <w:rFonts w:ascii="Calibri" w:hAnsi="Calibri" w:cs="Calibri"/>
          <w:color w:val="212121"/>
          <w:sz w:val="22"/>
          <w:szCs w:val="22"/>
        </w:rPr>
        <w:t>.  Une absence pour laquelle le certificat médical ne sera pas complet sera jugée non justifiée.</w:t>
      </w:r>
    </w:p>
    <w:p w:rsidR="00CE685A" w:rsidRPr="001F162D" w:rsidRDefault="00CE685A" w:rsidP="00684BF9">
      <w:pPr>
        <w:pStyle w:val="Style1"/>
        <w:spacing w:after="120"/>
        <w:ind w:left="425" w:right="74"/>
        <w:jc w:val="both"/>
        <w:rPr>
          <w:rFonts w:ascii="Calibri" w:hAnsi="Calibri" w:cs="Calibri"/>
          <w:b/>
          <w:i/>
          <w:color w:val="212121"/>
        </w:rPr>
      </w:pPr>
      <w:r w:rsidRPr="001F162D">
        <w:rPr>
          <w:rFonts w:ascii="Calibri" w:hAnsi="Calibri" w:cs="Calibri"/>
          <w:b/>
          <w:i/>
          <w:color w:val="212121"/>
        </w:rPr>
        <w:t>Invalidité</w:t>
      </w:r>
    </w:p>
    <w:p w:rsidR="00CE685A" w:rsidRPr="001F162D" w:rsidRDefault="00CE685A" w:rsidP="00B73CD2">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Pour les cas d’invalidité, un certificat médical doit être produit.</w:t>
      </w:r>
    </w:p>
    <w:p w:rsidR="00CE685A" w:rsidRPr="001F162D" w:rsidRDefault="00CE685A" w:rsidP="001F162D">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 xml:space="preserve">Un certificat médical pour être valide doit comporter un diagnostic et une date de retour </w:t>
      </w:r>
      <w:r w:rsidRPr="008F3A15">
        <w:rPr>
          <w:rFonts w:ascii="Calibri" w:hAnsi="Calibri" w:cs="Calibri"/>
          <w:color w:val="212121"/>
          <w:sz w:val="22"/>
          <w:szCs w:val="22"/>
        </w:rPr>
        <w:t>ou</w:t>
      </w:r>
      <w:r w:rsidRPr="001F162D">
        <w:rPr>
          <w:rFonts w:ascii="Calibri" w:hAnsi="Calibri" w:cs="Calibri"/>
          <w:color w:val="212121"/>
          <w:sz w:val="22"/>
          <w:szCs w:val="22"/>
        </w:rPr>
        <w:t xml:space="preserve"> de la prochaine consultation</w:t>
      </w:r>
      <w:r w:rsidR="00642901">
        <w:rPr>
          <w:rFonts w:ascii="Calibri" w:hAnsi="Calibri" w:cs="Calibri"/>
          <w:color w:val="212121"/>
          <w:sz w:val="22"/>
          <w:szCs w:val="22"/>
        </w:rPr>
        <w:t xml:space="preserve"> (pronostic)</w:t>
      </w:r>
      <w:r w:rsidRPr="001F162D">
        <w:rPr>
          <w:rFonts w:ascii="Calibri" w:hAnsi="Calibri" w:cs="Calibri"/>
          <w:color w:val="212121"/>
          <w:sz w:val="22"/>
          <w:szCs w:val="22"/>
        </w:rPr>
        <w:t>.  Une absence pour laquelle le certificat médical ne sera pas complet sera jugée non justifiée.</w:t>
      </w:r>
    </w:p>
    <w:p w:rsidR="00CE685A" w:rsidRPr="001F162D" w:rsidRDefault="00CE685A" w:rsidP="0045367A">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L’employé est tenu de prendre contact régulièrement avec son supérieur, ou les ressources humaines, afin de déterminer son état de santé, c'est-à-dire savoir si son remplacement doit se poursuivre et approximativement pour combien de temps.</w:t>
      </w:r>
    </w:p>
    <w:p w:rsidR="00CE685A" w:rsidRPr="001F162D" w:rsidRDefault="00CE685A" w:rsidP="00B73CD2">
      <w:pPr>
        <w:pStyle w:val="Style1"/>
        <w:spacing w:after="360"/>
        <w:ind w:left="425" w:right="74"/>
        <w:jc w:val="both"/>
        <w:rPr>
          <w:rFonts w:ascii="Calibri" w:hAnsi="Calibri" w:cs="Calibri"/>
          <w:sz w:val="22"/>
          <w:szCs w:val="22"/>
        </w:rPr>
      </w:pPr>
      <w:r w:rsidRPr="001F162D">
        <w:rPr>
          <w:rFonts w:ascii="Calibri" w:hAnsi="Calibri" w:cs="Calibri"/>
          <w:sz w:val="22"/>
          <w:szCs w:val="22"/>
        </w:rPr>
        <w:t xml:space="preserve">Il est tenu de participer à toutes les mesures visant son retour au travail dans les meilleurs délais. Il est également encouragé à consulter le « Guide de l’employé en cas d’invalidité » </w:t>
      </w:r>
      <w:r w:rsidRPr="008856F9">
        <w:rPr>
          <w:rFonts w:ascii="Calibri" w:hAnsi="Calibri" w:cs="Calibri"/>
          <w:color w:val="212121"/>
          <w:sz w:val="22"/>
          <w:szCs w:val="22"/>
        </w:rPr>
        <w:t>de la F</w:t>
      </w:r>
      <w:r w:rsidR="00457F7D" w:rsidRPr="008856F9">
        <w:rPr>
          <w:rFonts w:ascii="Calibri" w:hAnsi="Calibri" w:cs="Calibri"/>
          <w:color w:val="212121"/>
          <w:sz w:val="22"/>
          <w:szCs w:val="22"/>
        </w:rPr>
        <w:t>E</w:t>
      </w:r>
      <w:r w:rsidRPr="008856F9">
        <w:rPr>
          <w:rFonts w:ascii="Calibri" w:hAnsi="Calibri" w:cs="Calibri"/>
          <w:color w:val="212121"/>
          <w:sz w:val="22"/>
          <w:szCs w:val="22"/>
        </w:rPr>
        <w:t>EP par le</w:t>
      </w:r>
      <w:r w:rsidRPr="001F162D">
        <w:rPr>
          <w:rFonts w:ascii="Calibri" w:hAnsi="Calibri" w:cs="Calibri"/>
          <w:sz w:val="22"/>
          <w:szCs w:val="22"/>
        </w:rPr>
        <w:t xml:space="preserve"> biais du portail SARAF en cliquant ici -- &gt; </w:t>
      </w:r>
      <w:hyperlink r:id="rId13" w:history="1">
        <w:r w:rsidRPr="001F162D">
          <w:rPr>
            <w:rStyle w:val="Lienhypertexte"/>
            <w:rFonts w:ascii="Calibri" w:hAnsi="Calibri" w:cs="Calibri"/>
            <w:sz w:val="22"/>
            <w:szCs w:val="22"/>
          </w:rPr>
          <w:t>Guid</w:t>
        </w:r>
        <w:r w:rsidRPr="001F162D">
          <w:rPr>
            <w:rStyle w:val="Lienhypertexte"/>
            <w:rFonts w:ascii="Calibri" w:hAnsi="Calibri" w:cs="Calibri"/>
            <w:sz w:val="22"/>
            <w:szCs w:val="22"/>
          </w:rPr>
          <w:t>e</w:t>
        </w:r>
      </w:hyperlink>
      <w:r w:rsidR="001F162D">
        <w:rPr>
          <w:rFonts w:ascii="Calibri" w:hAnsi="Calibri" w:cs="Calibri"/>
          <w:sz w:val="22"/>
          <w:szCs w:val="22"/>
        </w:rPr>
        <w:t>.</w:t>
      </w:r>
    </w:p>
    <w:p w:rsidR="00CE685A" w:rsidRPr="001F162D" w:rsidRDefault="00CE685A" w:rsidP="008B7037">
      <w:pPr>
        <w:pStyle w:val="Style1"/>
        <w:spacing w:after="120"/>
        <w:ind w:left="425" w:right="74"/>
        <w:jc w:val="both"/>
        <w:rPr>
          <w:rFonts w:ascii="Calibri" w:hAnsi="Calibri" w:cs="Calibri"/>
          <w:b/>
          <w:i/>
          <w:color w:val="212121"/>
        </w:rPr>
      </w:pPr>
      <w:r w:rsidRPr="001F162D">
        <w:rPr>
          <w:rFonts w:ascii="Calibri" w:hAnsi="Calibri" w:cs="Calibri"/>
          <w:b/>
          <w:i/>
          <w:color w:val="212121"/>
        </w:rPr>
        <w:t>Accident du travail</w:t>
      </w:r>
    </w:p>
    <w:p w:rsidR="00CE685A" w:rsidRPr="001F162D" w:rsidRDefault="00CE685A" w:rsidP="00B73CD2">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 xml:space="preserve">Dans le cas où l’employé doit quitter </w:t>
      </w:r>
      <w:r w:rsidR="00642901">
        <w:rPr>
          <w:rFonts w:ascii="Calibri" w:hAnsi="Calibri" w:cs="Calibri"/>
          <w:color w:val="212121"/>
          <w:sz w:val="22"/>
          <w:szCs w:val="22"/>
        </w:rPr>
        <w:t>l’établissement</w:t>
      </w:r>
      <w:r w:rsidRPr="001F162D">
        <w:rPr>
          <w:rFonts w:ascii="Calibri" w:hAnsi="Calibri" w:cs="Calibri"/>
          <w:color w:val="212121"/>
          <w:sz w:val="22"/>
          <w:szCs w:val="22"/>
        </w:rPr>
        <w:t>, il est préférable, si possible, de remplir le formulaire de déclaratio</w:t>
      </w:r>
      <w:r w:rsidR="008F3A15">
        <w:rPr>
          <w:rFonts w:ascii="Calibri" w:hAnsi="Calibri" w:cs="Calibri"/>
          <w:color w:val="212121"/>
          <w:sz w:val="22"/>
          <w:szCs w:val="22"/>
        </w:rPr>
        <w:t xml:space="preserve">n d’accident avant son départ. </w:t>
      </w:r>
      <w:r w:rsidRPr="001F162D">
        <w:rPr>
          <w:rFonts w:ascii="Calibri" w:hAnsi="Calibri" w:cs="Calibri"/>
          <w:color w:val="212121"/>
          <w:sz w:val="22"/>
          <w:szCs w:val="22"/>
        </w:rPr>
        <w:t>Faire parvenir le formulaire de la CNESST rempli par son médecin par la suite.</w:t>
      </w:r>
    </w:p>
    <w:p w:rsidR="00CE685A" w:rsidRPr="001F162D" w:rsidRDefault="00CE685A" w:rsidP="001F162D">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Un certificat médical pour être valide doit comporter un diagnostic et une date de retour ou de la prochaine consultation</w:t>
      </w:r>
      <w:r w:rsidR="00642901">
        <w:rPr>
          <w:rFonts w:ascii="Calibri" w:hAnsi="Calibri" w:cs="Calibri"/>
          <w:color w:val="212121"/>
          <w:sz w:val="22"/>
          <w:szCs w:val="22"/>
        </w:rPr>
        <w:t xml:space="preserve"> (pronostic)</w:t>
      </w:r>
      <w:r w:rsidR="008F3A15">
        <w:rPr>
          <w:rFonts w:ascii="Calibri" w:hAnsi="Calibri" w:cs="Calibri"/>
          <w:color w:val="212121"/>
          <w:sz w:val="22"/>
          <w:szCs w:val="22"/>
        </w:rPr>
        <w:t xml:space="preserve">. </w:t>
      </w:r>
      <w:r w:rsidRPr="001F162D">
        <w:rPr>
          <w:rFonts w:ascii="Calibri" w:hAnsi="Calibri" w:cs="Calibri"/>
          <w:color w:val="212121"/>
          <w:sz w:val="22"/>
          <w:szCs w:val="22"/>
        </w:rPr>
        <w:t>Une absence pour laquelle le certificat médical ne sera pas complet sera jugée non justifiée.</w:t>
      </w:r>
    </w:p>
    <w:p w:rsidR="00CE685A" w:rsidRPr="001F162D" w:rsidRDefault="00CE685A" w:rsidP="001F162D">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L’employé est tenu de prendre contact régulièrement avec son supérieur immédiat afin de déterminer son état de santé, c'est-à-dire savoir si son remplacement doit se poursuivre et approximativement pour combien de temps.</w:t>
      </w:r>
    </w:p>
    <w:p w:rsidR="00CE685A" w:rsidRPr="001F162D" w:rsidRDefault="00CE685A" w:rsidP="001F162D">
      <w:pPr>
        <w:pStyle w:val="Style1"/>
        <w:spacing w:after="120"/>
        <w:ind w:left="425" w:right="74"/>
        <w:jc w:val="both"/>
        <w:rPr>
          <w:rFonts w:ascii="Calibri" w:hAnsi="Calibri" w:cs="Calibri"/>
          <w:color w:val="212121"/>
          <w:sz w:val="22"/>
          <w:szCs w:val="22"/>
        </w:rPr>
      </w:pPr>
      <w:r w:rsidRPr="001F162D">
        <w:rPr>
          <w:rFonts w:ascii="Calibri" w:hAnsi="Calibri" w:cs="Calibri"/>
          <w:color w:val="212121"/>
          <w:sz w:val="22"/>
          <w:szCs w:val="22"/>
        </w:rPr>
        <w:t>Il est tenu de participer à toutes les mesures visant son retour au travail dans les meilleurs délais.</w:t>
      </w:r>
    </w:p>
    <w:p w:rsidR="00CE685A" w:rsidRPr="001F162D" w:rsidRDefault="00CE685A" w:rsidP="00B73CD2">
      <w:pPr>
        <w:pStyle w:val="Style1"/>
        <w:spacing w:after="360"/>
        <w:ind w:left="425" w:right="74"/>
        <w:jc w:val="both"/>
        <w:rPr>
          <w:rFonts w:ascii="Calibri" w:hAnsi="Calibri" w:cs="Calibri"/>
          <w:color w:val="212121"/>
          <w:sz w:val="22"/>
          <w:szCs w:val="22"/>
        </w:rPr>
      </w:pPr>
      <w:r w:rsidRPr="001F162D">
        <w:rPr>
          <w:rFonts w:ascii="Calibri" w:hAnsi="Calibri" w:cs="Calibri"/>
          <w:color w:val="212121"/>
          <w:sz w:val="22"/>
          <w:szCs w:val="22"/>
        </w:rPr>
        <w:t>L’employé est tenu de participer activement aux mesures d’assignation temporaire.</w:t>
      </w:r>
    </w:p>
    <w:p w:rsidR="008856F9" w:rsidRPr="008856F9" w:rsidRDefault="00B73CD2" w:rsidP="008856F9">
      <w:pPr>
        <w:pStyle w:val="Style1"/>
        <w:spacing w:before="840" w:after="120"/>
        <w:ind w:left="425" w:right="74"/>
        <w:jc w:val="both"/>
        <w:rPr>
          <w:rFonts w:ascii="Calibri" w:hAnsi="Calibri" w:cs="Calibri"/>
          <w:b/>
          <w:i/>
          <w:sz w:val="28"/>
          <w:szCs w:val="28"/>
        </w:rPr>
      </w:pPr>
      <w:r>
        <w:rPr>
          <w:rFonts w:ascii="Calibri" w:hAnsi="Calibri" w:cs="Calibri"/>
          <w:b/>
          <w:i/>
          <w:color w:val="212121"/>
        </w:rPr>
        <w:br w:type="page"/>
      </w:r>
    </w:p>
    <w:p w:rsidR="00CE685A" w:rsidRPr="001F162D" w:rsidRDefault="00CE685A" w:rsidP="008856F9">
      <w:pPr>
        <w:pStyle w:val="Style1"/>
        <w:spacing w:before="840" w:after="120"/>
        <w:ind w:left="425" w:right="74"/>
        <w:jc w:val="both"/>
        <w:rPr>
          <w:rFonts w:ascii="Calibri" w:hAnsi="Calibri" w:cs="Calibri"/>
          <w:b/>
          <w:i/>
          <w:color w:val="212121"/>
        </w:rPr>
      </w:pPr>
      <w:r w:rsidRPr="001F162D">
        <w:rPr>
          <w:rFonts w:ascii="Calibri" w:hAnsi="Calibri" w:cs="Calibri"/>
          <w:b/>
          <w:i/>
          <w:color w:val="212121"/>
        </w:rPr>
        <w:t>Congés parentaux</w:t>
      </w:r>
    </w:p>
    <w:p w:rsidR="00B73CD2" w:rsidRDefault="00CE685A" w:rsidP="00B73CD2">
      <w:pPr>
        <w:pStyle w:val="Style1"/>
        <w:spacing w:after="360"/>
        <w:ind w:left="425" w:right="74"/>
        <w:jc w:val="both"/>
        <w:rPr>
          <w:rFonts w:ascii="Calibri" w:hAnsi="Calibri" w:cs="Calibri"/>
          <w:color w:val="212121"/>
          <w:sz w:val="22"/>
          <w:szCs w:val="22"/>
        </w:rPr>
      </w:pPr>
      <w:r w:rsidRPr="001F162D">
        <w:rPr>
          <w:rFonts w:ascii="Calibri" w:hAnsi="Calibri" w:cs="Calibri"/>
          <w:color w:val="212121"/>
          <w:sz w:val="22"/>
          <w:szCs w:val="22"/>
        </w:rPr>
        <w:t>Pour avoir droit au congé parental (maternité, paternité, adoption) l’employé doit produire les documents médicaux ou juridiques appropriés et les produire dans le délai</w:t>
      </w:r>
      <w:r w:rsidR="00B73CD2">
        <w:rPr>
          <w:rFonts w:ascii="Calibri" w:hAnsi="Calibri" w:cs="Calibri"/>
          <w:color w:val="212121"/>
          <w:sz w:val="22"/>
          <w:szCs w:val="22"/>
        </w:rPr>
        <w:t xml:space="preserve"> déterminé au contrat de travail.</w:t>
      </w:r>
    </w:p>
    <w:p w:rsidR="00CE685A" w:rsidRPr="00B73CD2" w:rsidRDefault="00CE685A" w:rsidP="00B73CD2">
      <w:pPr>
        <w:pStyle w:val="Style1"/>
        <w:spacing w:after="120"/>
        <w:ind w:left="425" w:right="74"/>
        <w:jc w:val="both"/>
        <w:rPr>
          <w:rFonts w:ascii="Calibri" w:hAnsi="Calibri" w:cs="Calibri"/>
          <w:color w:val="212121"/>
          <w:sz w:val="22"/>
          <w:szCs w:val="22"/>
        </w:rPr>
      </w:pPr>
      <w:r w:rsidRPr="001F162D">
        <w:rPr>
          <w:rFonts w:ascii="Calibri" w:hAnsi="Calibri" w:cs="Calibri"/>
          <w:b/>
          <w:i/>
          <w:color w:val="212121"/>
        </w:rPr>
        <w:t>Congés pour obligations familiales</w:t>
      </w:r>
    </w:p>
    <w:p w:rsidR="00CE685A" w:rsidRPr="0045367A" w:rsidRDefault="00CE685A" w:rsidP="00B73CD2">
      <w:pPr>
        <w:pStyle w:val="Style1"/>
        <w:spacing w:after="360"/>
        <w:ind w:left="425" w:right="74"/>
        <w:jc w:val="both"/>
        <w:rPr>
          <w:rFonts w:ascii="Calibri" w:hAnsi="Calibri" w:cs="Calibri"/>
          <w:color w:val="212121"/>
          <w:sz w:val="22"/>
          <w:szCs w:val="22"/>
        </w:rPr>
      </w:pPr>
      <w:r w:rsidRPr="0045367A">
        <w:rPr>
          <w:rFonts w:ascii="Calibri" w:hAnsi="Calibri" w:cs="Calibri"/>
          <w:color w:val="212121"/>
          <w:sz w:val="22"/>
          <w:szCs w:val="22"/>
        </w:rPr>
        <w:t xml:space="preserve">Ce congé prévu par la </w:t>
      </w:r>
      <w:r w:rsidRPr="00642901">
        <w:rPr>
          <w:rFonts w:ascii="Calibri" w:hAnsi="Calibri" w:cs="Calibri"/>
          <w:i/>
          <w:color w:val="212121"/>
          <w:sz w:val="22"/>
          <w:szCs w:val="22"/>
        </w:rPr>
        <w:t>Loi sur les normes du travail</w:t>
      </w:r>
      <w:r w:rsidRPr="0045367A">
        <w:rPr>
          <w:rFonts w:ascii="Calibri" w:hAnsi="Calibri" w:cs="Calibri"/>
          <w:color w:val="212121"/>
          <w:sz w:val="22"/>
          <w:szCs w:val="22"/>
        </w:rPr>
        <w:t xml:space="preserve"> comporte des conditions d’utilisation.  D’une part, l’employé doit aviser son supérieur le plus tôt possible et il doit prendre tous les moyens à sa disposition afin de limiter la prise et la durée du congé.</w:t>
      </w:r>
    </w:p>
    <w:p w:rsidR="00CE685A" w:rsidRPr="001F162D" w:rsidRDefault="00CE685A" w:rsidP="00B73CD2">
      <w:pPr>
        <w:pStyle w:val="Style1"/>
        <w:spacing w:after="120"/>
        <w:ind w:left="425" w:right="74"/>
        <w:jc w:val="both"/>
        <w:rPr>
          <w:rFonts w:ascii="Calibri" w:hAnsi="Calibri" w:cs="Calibri"/>
          <w:b/>
          <w:i/>
          <w:color w:val="212121"/>
        </w:rPr>
      </w:pPr>
      <w:r w:rsidRPr="001F162D">
        <w:rPr>
          <w:rFonts w:ascii="Calibri" w:hAnsi="Calibri" w:cs="Calibri"/>
          <w:b/>
          <w:i/>
          <w:color w:val="212121"/>
        </w:rPr>
        <w:t>Retards</w:t>
      </w:r>
    </w:p>
    <w:p w:rsidR="00CE685A" w:rsidRPr="0045367A" w:rsidRDefault="00CE685A" w:rsidP="00D7510B">
      <w:pPr>
        <w:pStyle w:val="Style1"/>
        <w:spacing w:after="360"/>
        <w:ind w:left="425" w:right="74"/>
        <w:jc w:val="both"/>
        <w:rPr>
          <w:rFonts w:ascii="Calibri" w:hAnsi="Calibri" w:cs="Calibri"/>
          <w:color w:val="212121"/>
          <w:sz w:val="22"/>
          <w:szCs w:val="22"/>
        </w:rPr>
      </w:pPr>
      <w:r w:rsidRPr="0045367A">
        <w:rPr>
          <w:rFonts w:ascii="Calibri" w:hAnsi="Calibri" w:cs="Calibri"/>
          <w:color w:val="212121"/>
          <w:sz w:val="22"/>
          <w:szCs w:val="22"/>
        </w:rPr>
        <w:t>Tout employé qui se présente au travail en retard doit obligatoirement se rendre au bureau de son supérieur immédiat à son arrivée pour expliquer son retard.  Le motif « raison personnelle » n’est pas acceptable.</w:t>
      </w:r>
    </w:p>
    <w:p w:rsidR="00CE685A" w:rsidRPr="001F162D" w:rsidRDefault="00CE685A" w:rsidP="00B73CD2">
      <w:pPr>
        <w:pStyle w:val="Style1"/>
        <w:spacing w:after="120"/>
        <w:ind w:left="425" w:right="74"/>
        <w:jc w:val="both"/>
        <w:rPr>
          <w:rFonts w:ascii="Calibri" w:hAnsi="Calibri" w:cs="Calibri"/>
          <w:b/>
          <w:i/>
          <w:color w:val="212121"/>
        </w:rPr>
      </w:pPr>
      <w:r w:rsidRPr="001F162D">
        <w:rPr>
          <w:rFonts w:ascii="Calibri" w:hAnsi="Calibri" w:cs="Calibri"/>
          <w:b/>
          <w:i/>
          <w:color w:val="212121"/>
        </w:rPr>
        <w:t>Tempête</w:t>
      </w:r>
    </w:p>
    <w:p w:rsidR="00CE685A" w:rsidRPr="0045367A" w:rsidRDefault="00CE685A" w:rsidP="0045367A">
      <w:pPr>
        <w:pStyle w:val="Style1"/>
        <w:spacing w:after="120"/>
        <w:ind w:left="425" w:right="74"/>
        <w:jc w:val="both"/>
        <w:rPr>
          <w:rFonts w:ascii="Calibri" w:hAnsi="Calibri" w:cs="Calibri"/>
          <w:color w:val="212121"/>
          <w:sz w:val="22"/>
          <w:szCs w:val="22"/>
        </w:rPr>
      </w:pPr>
      <w:r w:rsidRPr="0045367A">
        <w:rPr>
          <w:rFonts w:ascii="Calibri" w:hAnsi="Calibri" w:cs="Calibri"/>
          <w:color w:val="212121"/>
          <w:sz w:val="22"/>
          <w:szCs w:val="22"/>
        </w:rPr>
        <w:t>Absence découlant de la décision d’une autorité compétente (Sûreté du Québec, Sûreté municipale, Protection civile, ministère des Transports).</w:t>
      </w:r>
    </w:p>
    <w:p w:rsidR="00CE685A" w:rsidRPr="0045367A" w:rsidRDefault="00CE685A" w:rsidP="00D7510B">
      <w:pPr>
        <w:pStyle w:val="Style1"/>
        <w:spacing w:after="360"/>
        <w:ind w:left="425" w:right="74"/>
        <w:jc w:val="both"/>
        <w:rPr>
          <w:rFonts w:ascii="Calibri" w:hAnsi="Calibri" w:cs="Calibri"/>
          <w:color w:val="212121"/>
          <w:sz w:val="22"/>
          <w:szCs w:val="22"/>
        </w:rPr>
      </w:pPr>
      <w:r w:rsidRPr="0045367A">
        <w:rPr>
          <w:rFonts w:ascii="Calibri" w:hAnsi="Calibri" w:cs="Calibri"/>
          <w:color w:val="212121"/>
          <w:sz w:val="22"/>
          <w:szCs w:val="22"/>
        </w:rPr>
        <w:t>L’employé doit en informer son supérieur le plus rapidement possible.</w:t>
      </w:r>
    </w:p>
    <w:p w:rsidR="00CE685A" w:rsidRPr="001F162D" w:rsidRDefault="00CE685A" w:rsidP="00B73CD2">
      <w:pPr>
        <w:pStyle w:val="Style1"/>
        <w:spacing w:after="120"/>
        <w:ind w:left="425" w:right="74"/>
        <w:jc w:val="both"/>
        <w:rPr>
          <w:rFonts w:ascii="Calibri" w:hAnsi="Calibri" w:cs="Calibri"/>
          <w:b/>
          <w:i/>
          <w:color w:val="212121"/>
        </w:rPr>
      </w:pPr>
      <w:r w:rsidRPr="001F162D">
        <w:rPr>
          <w:rFonts w:ascii="Calibri" w:hAnsi="Calibri" w:cs="Calibri"/>
          <w:b/>
          <w:i/>
          <w:color w:val="212121"/>
        </w:rPr>
        <w:t>Retrait préventif</w:t>
      </w:r>
    </w:p>
    <w:p w:rsidR="00CE685A" w:rsidRPr="0045367A" w:rsidRDefault="00CE685A" w:rsidP="0045367A">
      <w:pPr>
        <w:pStyle w:val="Style1"/>
        <w:spacing w:after="120"/>
        <w:ind w:left="425" w:right="74"/>
        <w:jc w:val="both"/>
        <w:rPr>
          <w:rFonts w:ascii="Calibri" w:hAnsi="Calibri" w:cs="Calibri"/>
          <w:color w:val="212121"/>
          <w:sz w:val="22"/>
          <w:szCs w:val="22"/>
        </w:rPr>
      </w:pPr>
      <w:r w:rsidRPr="0045367A">
        <w:rPr>
          <w:rFonts w:ascii="Calibri" w:hAnsi="Calibri" w:cs="Calibri"/>
          <w:color w:val="212121"/>
          <w:sz w:val="22"/>
          <w:szCs w:val="22"/>
        </w:rPr>
        <w:t>Le retrait préventif ne vise pas à donner un congé à la travailleuse enceinte, mais à éliminer les dangers présents dans son environnement de travail afin de lui permettre de rester au travail. La salariée doit donc collaborer avec l’employeur à l’élimination de ces dangers et être présente au travail.</w:t>
      </w:r>
    </w:p>
    <w:p w:rsidR="00CE685A" w:rsidRPr="0045367A" w:rsidRDefault="00CE685A" w:rsidP="00D7510B">
      <w:pPr>
        <w:pStyle w:val="Style1"/>
        <w:spacing w:after="360"/>
        <w:ind w:left="425" w:right="74"/>
        <w:jc w:val="both"/>
        <w:rPr>
          <w:rFonts w:ascii="Calibri" w:hAnsi="Calibri" w:cs="Calibri"/>
          <w:color w:val="212121"/>
          <w:sz w:val="22"/>
          <w:szCs w:val="22"/>
        </w:rPr>
      </w:pPr>
      <w:r w:rsidRPr="0045367A">
        <w:rPr>
          <w:rFonts w:ascii="Calibri" w:hAnsi="Calibri" w:cs="Calibri"/>
          <w:color w:val="212121"/>
          <w:sz w:val="22"/>
          <w:szCs w:val="22"/>
        </w:rPr>
        <w:t>Si les dangers ne peuvent pas être éliminés, que les méthodes de travail ne peuvent pas être adaptées et qu’aucun autre travail ne peut être assigné, seulement à ce moment, la salariée pourra demeurer chez elle.</w:t>
      </w:r>
    </w:p>
    <w:p w:rsidR="00CE685A" w:rsidRPr="001F162D" w:rsidRDefault="00CE685A" w:rsidP="001F162D">
      <w:pPr>
        <w:pStyle w:val="Style1"/>
        <w:spacing w:after="120"/>
        <w:ind w:left="425" w:right="74"/>
        <w:jc w:val="both"/>
        <w:rPr>
          <w:rFonts w:ascii="Calibri" w:hAnsi="Calibri" w:cs="Calibri"/>
          <w:b/>
          <w:i/>
          <w:color w:val="212121"/>
        </w:rPr>
      </w:pPr>
      <w:r w:rsidRPr="001F162D">
        <w:rPr>
          <w:rFonts w:ascii="Calibri" w:hAnsi="Calibri" w:cs="Calibri"/>
          <w:b/>
          <w:i/>
          <w:color w:val="212121"/>
        </w:rPr>
        <w:t>Rendez-vous médicaux</w:t>
      </w:r>
    </w:p>
    <w:p w:rsidR="00CE685A" w:rsidRPr="0045367A" w:rsidRDefault="00CE685A" w:rsidP="00D7510B">
      <w:pPr>
        <w:pStyle w:val="Style1"/>
        <w:spacing w:after="360"/>
        <w:ind w:left="425" w:right="74"/>
        <w:jc w:val="both"/>
        <w:rPr>
          <w:rFonts w:ascii="Calibri" w:hAnsi="Calibri" w:cs="Calibri"/>
          <w:color w:val="212121"/>
          <w:sz w:val="22"/>
          <w:szCs w:val="22"/>
        </w:rPr>
      </w:pPr>
      <w:r w:rsidRPr="0045367A">
        <w:rPr>
          <w:rFonts w:ascii="Calibri" w:hAnsi="Calibri" w:cs="Calibri"/>
          <w:color w:val="212121"/>
          <w:sz w:val="22"/>
          <w:szCs w:val="22"/>
        </w:rPr>
        <w:t xml:space="preserve">Les rendez-vous médicaux </w:t>
      </w:r>
      <w:r w:rsidR="008F3A15">
        <w:rPr>
          <w:rFonts w:ascii="Calibri" w:hAnsi="Calibri" w:cs="Calibri"/>
          <w:color w:val="212121"/>
          <w:sz w:val="22"/>
          <w:szCs w:val="22"/>
        </w:rPr>
        <w:t>ne sont pas des congés maladie.</w:t>
      </w:r>
      <w:r w:rsidRPr="0045367A">
        <w:rPr>
          <w:rFonts w:ascii="Calibri" w:hAnsi="Calibri" w:cs="Calibri"/>
          <w:color w:val="212121"/>
          <w:sz w:val="22"/>
          <w:szCs w:val="22"/>
        </w:rPr>
        <w:t xml:space="preserve"> Ils doivent se prendre à l’extérieur</w:t>
      </w:r>
      <w:r w:rsidR="008F3A15">
        <w:rPr>
          <w:rFonts w:ascii="Calibri" w:hAnsi="Calibri" w:cs="Calibri"/>
          <w:color w:val="212121"/>
          <w:sz w:val="22"/>
          <w:szCs w:val="22"/>
        </w:rPr>
        <w:t xml:space="preserve"> de vos heures de travail. </w:t>
      </w:r>
      <w:r w:rsidRPr="0045367A">
        <w:rPr>
          <w:rFonts w:ascii="Calibri" w:hAnsi="Calibri" w:cs="Calibri"/>
          <w:color w:val="212121"/>
          <w:sz w:val="22"/>
          <w:szCs w:val="22"/>
        </w:rPr>
        <w:t>Exceptionnellement, un congé maladie ou un congé pour raison familiale pourra être utilisé pour ce type d’absence, mais seulement après autorisation.</w:t>
      </w:r>
    </w:p>
    <w:p w:rsidR="008856F9" w:rsidRPr="008856F9" w:rsidRDefault="009218F1" w:rsidP="008856F9">
      <w:pPr>
        <w:pStyle w:val="Style1"/>
        <w:spacing w:before="840" w:after="120"/>
        <w:ind w:left="425" w:right="74"/>
        <w:jc w:val="both"/>
        <w:rPr>
          <w:rFonts w:ascii="Calibri" w:hAnsi="Calibri" w:cs="Calibri"/>
          <w:color w:val="212121"/>
          <w:sz w:val="28"/>
          <w:szCs w:val="28"/>
        </w:rPr>
      </w:pPr>
      <w:r>
        <w:rPr>
          <w:rFonts w:ascii="Calibri" w:hAnsi="Calibri" w:cs="Calibri"/>
          <w:b/>
          <w:sz w:val="28"/>
          <w:szCs w:val="28"/>
        </w:rPr>
        <w:br w:type="page"/>
      </w:r>
    </w:p>
    <w:p w:rsidR="00CE685A" w:rsidRPr="00EA3E5A" w:rsidRDefault="00CE685A" w:rsidP="008856F9">
      <w:pPr>
        <w:spacing w:before="720" w:after="120"/>
        <w:ind w:left="284"/>
        <w:jc w:val="both"/>
        <w:rPr>
          <w:b/>
          <w:caps/>
          <w:sz w:val="28"/>
        </w:rPr>
      </w:pPr>
      <w:r w:rsidRPr="0045367A">
        <w:rPr>
          <w:rFonts w:ascii="Calibri" w:hAnsi="Calibri" w:cs="Calibri"/>
          <w:b/>
          <w:sz w:val="28"/>
          <w:szCs w:val="28"/>
        </w:rPr>
        <w:t>Références</w:t>
      </w:r>
    </w:p>
    <w:p w:rsidR="00CE685A" w:rsidRPr="0045367A" w:rsidRDefault="00CE685A" w:rsidP="009218F1">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45367A">
        <w:rPr>
          <w:rFonts w:ascii="Calibri" w:hAnsi="Calibri" w:cs="Calibri"/>
          <w:color w:val="212121"/>
          <w:sz w:val="22"/>
          <w:szCs w:val="22"/>
        </w:rPr>
        <w:t>Politique relative à la gestion intégrée de la présence au travail. Commission scolaire de la Riveraine. Recueil de gestion. Avril 2005. 4p.</w:t>
      </w:r>
    </w:p>
    <w:p w:rsidR="00CE685A" w:rsidRPr="0045367A" w:rsidRDefault="00CE685A" w:rsidP="009218F1">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45367A">
        <w:rPr>
          <w:rFonts w:ascii="Calibri" w:hAnsi="Calibri" w:cs="Calibri"/>
          <w:color w:val="212121"/>
          <w:sz w:val="22"/>
          <w:szCs w:val="22"/>
        </w:rPr>
        <w:t>Politique d’assiduité au travail. Commission scolaire des Iles. 2006. 4p.</w:t>
      </w:r>
    </w:p>
    <w:p w:rsidR="00CE685A" w:rsidRPr="0045367A" w:rsidRDefault="00CE685A" w:rsidP="009218F1">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45367A">
        <w:rPr>
          <w:rFonts w:ascii="Calibri" w:hAnsi="Calibri" w:cs="Calibri"/>
          <w:color w:val="212121"/>
          <w:sz w:val="22"/>
          <w:szCs w:val="22"/>
        </w:rPr>
        <w:t>Règles de gestion interne. Cégep de Rivière-du-Loup. Septembre 1998. 2p.</w:t>
      </w:r>
    </w:p>
    <w:p w:rsidR="008856F9" w:rsidRPr="008856F9" w:rsidRDefault="00CE685A" w:rsidP="008856F9">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8856F9">
        <w:rPr>
          <w:rFonts w:ascii="Calibri" w:hAnsi="Calibri" w:cs="Calibri"/>
          <w:color w:val="212121"/>
          <w:sz w:val="22"/>
          <w:szCs w:val="22"/>
        </w:rPr>
        <w:t>Une politique pour en finir avec l’absentéisme. Bulletin en ressources humaines. Guylaine Boucher. Janvier 2005. 4p.</w:t>
      </w:r>
    </w:p>
    <w:p w:rsidR="00484B42" w:rsidRPr="008856F9" w:rsidRDefault="00CE685A" w:rsidP="008856F9">
      <w:pPr>
        <w:numPr>
          <w:ilvl w:val="0"/>
          <w:numId w:val="34"/>
        </w:numPr>
        <w:tabs>
          <w:tab w:val="clear" w:pos="1068"/>
          <w:tab w:val="num" w:pos="1134"/>
          <w:tab w:val="right" w:leader="dot" w:pos="6804"/>
        </w:tabs>
        <w:spacing w:after="120"/>
        <w:ind w:left="1134" w:hanging="567"/>
        <w:rPr>
          <w:rFonts w:ascii="Calibri" w:hAnsi="Calibri" w:cs="Calibri"/>
          <w:color w:val="212121"/>
          <w:sz w:val="22"/>
          <w:szCs w:val="22"/>
        </w:rPr>
      </w:pPr>
      <w:r w:rsidRPr="008856F9">
        <w:rPr>
          <w:rFonts w:ascii="Calibri" w:hAnsi="Calibri" w:cs="Calibri"/>
          <w:color w:val="212121"/>
          <w:sz w:val="22"/>
          <w:szCs w:val="22"/>
        </w:rPr>
        <w:t xml:space="preserve">La gestion pratique de l’absentéisme, Tout ce que l’employeur doit savoir. LeCorre et associés. </w:t>
      </w:r>
      <w:r w:rsidR="008856F9" w:rsidRPr="008856F9">
        <w:rPr>
          <w:rFonts w:ascii="Calibri" w:hAnsi="Calibri" w:cs="Calibri"/>
          <w:color w:val="212121"/>
          <w:sz w:val="22"/>
          <w:szCs w:val="22"/>
        </w:rPr>
        <w:t>Éditions Yvon Blais. 2000.</w:t>
      </w:r>
    </w:p>
    <w:sectPr w:rsidR="00484B42" w:rsidRPr="008856F9" w:rsidSect="00E56564">
      <w:headerReference w:type="default" r:id="rId14"/>
      <w:footerReference w:type="default" r:id="rId15"/>
      <w:pgSz w:w="12240" w:h="15840"/>
      <w:pgMar w:top="284" w:right="902" w:bottom="1417"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2F9" w:rsidRDefault="00C572F9" w:rsidP="00073A55">
      <w:r>
        <w:separator/>
      </w:r>
    </w:p>
  </w:endnote>
  <w:endnote w:type="continuationSeparator" w:id="0">
    <w:p w:rsidR="00C572F9" w:rsidRDefault="00C572F9"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85A" w:rsidRDefault="000570E8" w:rsidP="00F70D00">
    <w:pPr>
      <w:pStyle w:val="Pieddepage"/>
      <w:tabs>
        <w:tab w:val="clear" w:pos="4703"/>
        <w:tab w:val="clear" w:pos="9406"/>
        <w:tab w:val="center" w:pos="5172"/>
      </w:tabs>
      <w:jc w:val="both"/>
    </w:pPr>
    <w:r>
      <w:rPr>
        <w:noProof/>
        <w:lang w:val="fr-CA" w:eastAsia="fr-CA"/>
      </w:rPr>
      <w:drawing>
        <wp:anchor distT="0" distB="0" distL="114300" distR="114300" simplePos="0" relativeHeight="251658240" behindDoc="1" locked="0" layoutInCell="1" allowOverlap="1">
          <wp:simplePos x="0" y="0"/>
          <wp:positionH relativeFrom="page">
            <wp:align>right</wp:align>
          </wp:positionH>
          <wp:positionV relativeFrom="paragraph">
            <wp:posOffset>225425</wp:posOffset>
          </wp:positionV>
          <wp:extent cx="7768590" cy="460375"/>
          <wp:effectExtent l="0" t="0" r="0" b="0"/>
          <wp:wrapNone/>
          <wp:docPr id="35"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85A" w:rsidRPr="00375D4D">
      <w:rPr>
        <w:rFonts w:ascii="Arial" w:hAnsi="Arial"/>
        <w:sz w:val="16"/>
        <w:szCs w:val="16"/>
      </w:rPr>
      <w:tab/>
      <w:t xml:space="preserve">FÉDÉRATION DES ÉTABLISSEMENTS D’ENSEIGNEMENT PRIVÉS    |      Page </w:t>
    </w:r>
    <w:r w:rsidR="00CE685A" w:rsidRPr="00375D4D">
      <w:rPr>
        <w:rFonts w:ascii="Arial" w:hAnsi="Arial"/>
        <w:b/>
        <w:bCs/>
        <w:sz w:val="16"/>
        <w:szCs w:val="16"/>
      </w:rPr>
      <w:fldChar w:fldCharType="begin"/>
    </w:r>
    <w:r w:rsidR="00CE685A" w:rsidRPr="00375D4D">
      <w:rPr>
        <w:rFonts w:ascii="Arial" w:hAnsi="Arial"/>
        <w:b/>
        <w:bCs/>
        <w:sz w:val="16"/>
        <w:szCs w:val="16"/>
      </w:rPr>
      <w:instrText>PAGE  \* Arabic  \* MERGEFORMAT</w:instrText>
    </w:r>
    <w:r w:rsidR="00CE685A" w:rsidRPr="00375D4D">
      <w:rPr>
        <w:rFonts w:ascii="Arial" w:hAnsi="Arial"/>
        <w:b/>
        <w:bCs/>
        <w:sz w:val="16"/>
        <w:szCs w:val="16"/>
      </w:rPr>
      <w:fldChar w:fldCharType="separate"/>
    </w:r>
    <w:r w:rsidR="008856F9">
      <w:rPr>
        <w:rFonts w:ascii="Arial" w:hAnsi="Arial"/>
        <w:b/>
        <w:bCs/>
        <w:noProof/>
        <w:sz w:val="16"/>
        <w:szCs w:val="16"/>
      </w:rPr>
      <w:t>8</w:t>
    </w:r>
    <w:r w:rsidR="00CE685A" w:rsidRPr="00375D4D">
      <w:rPr>
        <w:rFonts w:ascii="Arial" w:hAnsi="Arial"/>
        <w:b/>
        <w:bCs/>
        <w:sz w:val="16"/>
        <w:szCs w:val="16"/>
      </w:rPr>
      <w:fldChar w:fldCharType="end"/>
    </w:r>
    <w:r w:rsidR="00CE685A" w:rsidRPr="00375D4D">
      <w:rPr>
        <w:rFonts w:ascii="Arial" w:hAnsi="Arial"/>
        <w:sz w:val="16"/>
        <w:szCs w:val="16"/>
      </w:rPr>
      <w:t xml:space="preserve"> sur </w:t>
    </w:r>
    <w:r w:rsidR="00CE685A" w:rsidRPr="00375D4D">
      <w:rPr>
        <w:rFonts w:ascii="Arial" w:hAnsi="Arial"/>
        <w:b/>
        <w:bCs/>
        <w:sz w:val="16"/>
        <w:szCs w:val="16"/>
      </w:rPr>
      <w:fldChar w:fldCharType="begin"/>
    </w:r>
    <w:r w:rsidR="00CE685A" w:rsidRPr="00375D4D">
      <w:rPr>
        <w:rFonts w:ascii="Arial" w:hAnsi="Arial"/>
        <w:b/>
        <w:bCs/>
        <w:sz w:val="16"/>
        <w:szCs w:val="16"/>
      </w:rPr>
      <w:instrText>NUMPAGES  \* Arabic  \* MERGEFORMAT</w:instrText>
    </w:r>
    <w:r w:rsidR="00CE685A" w:rsidRPr="00375D4D">
      <w:rPr>
        <w:rFonts w:ascii="Arial" w:hAnsi="Arial"/>
        <w:b/>
        <w:bCs/>
        <w:sz w:val="16"/>
        <w:szCs w:val="16"/>
      </w:rPr>
      <w:fldChar w:fldCharType="separate"/>
    </w:r>
    <w:r w:rsidR="008856F9">
      <w:rPr>
        <w:rFonts w:ascii="Arial" w:hAnsi="Arial"/>
        <w:b/>
        <w:bCs/>
        <w:noProof/>
        <w:sz w:val="16"/>
        <w:szCs w:val="16"/>
      </w:rPr>
      <w:t>10</w:t>
    </w:r>
    <w:r w:rsidR="00CE685A"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2AFC" w:rsidRDefault="000570E8" w:rsidP="00F70D00">
    <w:pPr>
      <w:pStyle w:val="Pieddepage"/>
      <w:tabs>
        <w:tab w:val="clear" w:pos="4703"/>
        <w:tab w:val="clear" w:pos="9406"/>
        <w:tab w:val="center" w:pos="5172"/>
      </w:tabs>
      <w:jc w:val="both"/>
    </w:pPr>
    <w:r>
      <w:rPr>
        <w:noProof/>
        <w:lang w:val="fr-CA" w:eastAsia="fr-CA"/>
      </w:rPr>
      <w:drawing>
        <wp:anchor distT="0" distB="0" distL="114300" distR="114300" simplePos="0" relativeHeight="251659264" behindDoc="1" locked="0" layoutInCell="1" allowOverlap="1">
          <wp:simplePos x="0" y="0"/>
          <wp:positionH relativeFrom="page">
            <wp:align>right</wp:align>
          </wp:positionH>
          <wp:positionV relativeFrom="paragraph">
            <wp:posOffset>225425</wp:posOffset>
          </wp:positionV>
          <wp:extent cx="7768590" cy="460375"/>
          <wp:effectExtent l="0" t="0" r="0" b="0"/>
          <wp:wrapNone/>
          <wp:docPr id="37"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AFC" w:rsidRPr="00375D4D">
      <w:rPr>
        <w:rFonts w:ascii="Arial" w:hAnsi="Arial"/>
        <w:sz w:val="16"/>
        <w:szCs w:val="16"/>
      </w:rPr>
      <w:tab/>
      <w:t>FÉDÉRATION DES ÉTABLISSEMENTS D</w:t>
    </w:r>
    <w:r w:rsidR="00196C91">
      <w:rPr>
        <w:rFonts w:ascii="Arial" w:hAnsi="Arial"/>
        <w:sz w:val="16"/>
        <w:szCs w:val="16"/>
      </w:rPr>
      <w:t>’ENSEIGNEMENT PRIVÉS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2F9" w:rsidRDefault="00C572F9" w:rsidP="00073A55">
      <w:r>
        <w:separator/>
      </w:r>
    </w:p>
  </w:footnote>
  <w:footnote w:type="continuationSeparator" w:id="0">
    <w:p w:rsidR="00C572F9" w:rsidRDefault="00C572F9"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85A" w:rsidRDefault="000570E8">
    <w:pPr>
      <w:pStyle w:val="En-tte"/>
    </w:pPr>
    <w:r>
      <w:rPr>
        <w:noProof/>
        <w:lang w:val="fr-CA" w:eastAsia="fr-CA"/>
      </w:rPr>
      <w:drawing>
        <wp:anchor distT="0" distB="0" distL="114300" distR="114300" simplePos="0" relativeHeight="251656192" behindDoc="1" locked="0" layoutInCell="1" allowOverlap="1">
          <wp:simplePos x="0" y="0"/>
          <wp:positionH relativeFrom="page">
            <wp:align>left</wp:align>
          </wp:positionH>
          <wp:positionV relativeFrom="paragraph">
            <wp:posOffset>-438785</wp:posOffset>
          </wp:positionV>
          <wp:extent cx="7809230" cy="1390015"/>
          <wp:effectExtent l="0" t="0" r="0" b="0"/>
          <wp:wrapNone/>
          <wp:docPr id="36"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85A" w:rsidRDefault="000570E8">
    <w:pPr>
      <w:pStyle w:val="En-tte"/>
    </w:pPr>
    <w:r>
      <w:rPr>
        <w:noProof/>
        <w:lang w:val="fr-CA" w:eastAsia="fr-CA"/>
      </w:rPr>
      <w:drawing>
        <wp:anchor distT="0" distB="0" distL="114300" distR="114300" simplePos="0" relativeHeight="251657216" behindDoc="1" locked="0" layoutInCell="1" allowOverlap="1">
          <wp:simplePos x="0" y="0"/>
          <wp:positionH relativeFrom="page">
            <wp:align>left</wp:align>
          </wp:positionH>
          <wp:positionV relativeFrom="paragraph">
            <wp:posOffset>-451485</wp:posOffset>
          </wp:positionV>
          <wp:extent cx="7809230" cy="1390015"/>
          <wp:effectExtent l="0" t="0" r="0" b="0"/>
          <wp:wrapNone/>
          <wp:docPr id="3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27F7"/>
    <w:multiLevelType w:val="hybridMultilevel"/>
    <w:tmpl w:val="3F7ABEE6"/>
    <w:lvl w:ilvl="0" w:tplc="B294861A">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C3811"/>
    <w:multiLevelType w:val="hybridMultilevel"/>
    <w:tmpl w:val="3C6C440E"/>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4F1917"/>
    <w:multiLevelType w:val="hybridMultilevel"/>
    <w:tmpl w:val="77D0C390"/>
    <w:lvl w:ilvl="0" w:tplc="AFE6BD08">
      <w:start w:val="1"/>
      <w:numFmt w:val="bullet"/>
      <w:lvlText w:val=""/>
      <w:lvlJc w:val="left"/>
      <w:pPr>
        <w:tabs>
          <w:tab w:val="num" w:pos="1068"/>
        </w:tabs>
        <w:ind w:left="1068" w:hanging="360"/>
      </w:pPr>
      <w:rPr>
        <w:rFonts w:ascii="Symbol" w:hAnsi="Symbol" w:hint="default"/>
        <w:sz w:val="20"/>
        <w:szCs w:val="20"/>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18301E4B"/>
    <w:multiLevelType w:val="hybridMultilevel"/>
    <w:tmpl w:val="A4480130"/>
    <w:lvl w:ilvl="0" w:tplc="04090005">
      <w:start w:val="1"/>
      <w:numFmt w:val="bullet"/>
      <w:lvlText w:val=""/>
      <w:lvlJc w:val="left"/>
      <w:pPr>
        <w:ind w:left="1632" w:hanging="360"/>
      </w:pPr>
      <w:rPr>
        <w:rFonts w:ascii="Wingdings" w:hAnsi="Wingdings" w:hint="default"/>
      </w:rPr>
    </w:lvl>
    <w:lvl w:ilvl="1" w:tplc="0C0C0003" w:tentative="1">
      <w:start w:val="1"/>
      <w:numFmt w:val="bullet"/>
      <w:lvlText w:val="o"/>
      <w:lvlJc w:val="left"/>
      <w:pPr>
        <w:ind w:left="2352" w:hanging="360"/>
      </w:pPr>
      <w:rPr>
        <w:rFonts w:ascii="Courier New" w:hAnsi="Courier New" w:cs="Courier New" w:hint="default"/>
      </w:rPr>
    </w:lvl>
    <w:lvl w:ilvl="2" w:tplc="0C0C0005" w:tentative="1">
      <w:start w:val="1"/>
      <w:numFmt w:val="bullet"/>
      <w:lvlText w:val=""/>
      <w:lvlJc w:val="left"/>
      <w:pPr>
        <w:ind w:left="3072" w:hanging="360"/>
      </w:pPr>
      <w:rPr>
        <w:rFonts w:ascii="Wingdings" w:hAnsi="Wingdings" w:hint="default"/>
      </w:rPr>
    </w:lvl>
    <w:lvl w:ilvl="3" w:tplc="0C0C0001" w:tentative="1">
      <w:start w:val="1"/>
      <w:numFmt w:val="bullet"/>
      <w:lvlText w:val=""/>
      <w:lvlJc w:val="left"/>
      <w:pPr>
        <w:ind w:left="3792" w:hanging="360"/>
      </w:pPr>
      <w:rPr>
        <w:rFonts w:ascii="Symbol" w:hAnsi="Symbol" w:hint="default"/>
      </w:rPr>
    </w:lvl>
    <w:lvl w:ilvl="4" w:tplc="0C0C0003" w:tentative="1">
      <w:start w:val="1"/>
      <w:numFmt w:val="bullet"/>
      <w:lvlText w:val="o"/>
      <w:lvlJc w:val="left"/>
      <w:pPr>
        <w:ind w:left="4512" w:hanging="360"/>
      </w:pPr>
      <w:rPr>
        <w:rFonts w:ascii="Courier New" w:hAnsi="Courier New" w:cs="Courier New" w:hint="default"/>
      </w:rPr>
    </w:lvl>
    <w:lvl w:ilvl="5" w:tplc="0C0C0005" w:tentative="1">
      <w:start w:val="1"/>
      <w:numFmt w:val="bullet"/>
      <w:lvlText w:val=""/>
      <w:lvlJc w:val="left"/>
      <w:pPr>
        <w:ind w:left="5232" w:hanging="360"/>
      </w:pPr>
      <w:rPr>
        <w:rFonts w:ascii="Wingdings" w:hAnsi="Wingdings" w:hint="default"/>
      </w:rPr>
    </w:lvl>
    <w:lvl w:ilvl="6" w:tplc="0C0C0001" w:tentative="1">
      <w:start w:val="1"/>
      <w:numFmt w:val="bullet"/>
      <w:lvlText w:val=""/>
      <w:lvlJc w:val="left"/>
      <w:pPr>
        <w:ind w:left="5952" w:hanging="360"/>
      </w:pPr>
      <w:rPr>
        <w:rFonts w:ascii="Symbol" w:hAnsi="Symbol" w:hint="default"/>
      </w:rPr>
    </w:lvl>
    <w:lvl w:ilvl="7" w:tplc="0C0C0003" w:tentative="1">
      <w:start w:val="1"/>
      <w:numFmt w:val="bullet"/>
      <w:lvlText w:val="o"/>
      <w:lvlJc w:val="left"/>
      <w:pPr>
        <w:ind w:left="6672" w:hanging="360"/>
      </w:pPr>
      <w:rPr>
        <w:rFonts w:ascii="Courier New" w:hAnsi="Courier New" w:cs="Courier New" w:hint="default"/>
      </w:rPr>
    </w:lvl>
    <w:lvl w:ilvl="8" w:tplc="0C0C0005" w:tentative="1">
      <w:start w:val="1"/>
      <w:numFmt w:val="bullet"/>
      <w:lvlText w:val=""/>
      <w:lvlJc w:val="left"/>
      <w:pPr>
        <w:ind w:left="7392" w:hanging="360"/>
      </w:pPr>
      <w:rPr>
        <w:rFonts w:ascii="Wingdings" w:hAnsi="Wingdings" w:hint="default"/>
      </w:rPr>
    </w:lvl>
  </w:abstractNum>
  <w:abstractNum w:abstractNumId="4" w15:restartNumberingAfterBreak="0">
    <w:nsid w:val="18E83555"/>
    <w:multiLevelType w:val="hybridMultilevel"/>
    <w:tmpl w:val="6952EF64"/>
    <w:lvl w:ilvl="0" w:tplc="2C203C76">
      <w:start w:val="1"/>
      <w:numFmt w:val="decimal"/>
      <w:lvlText w:val="%1."/>
      <w:lvlJc w:val="left"/>
      <w:pPr>
        <w:ind w:left="720" w:hanging="360"/>
      </w:pPr>
      <w:rPr>
        <w:rFonts w:ascii="Arial" w:eastAsia="Cambria" w:hAnsi="Arial" w:cs="Aria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722AB"/>
    <w:multiLevelType w:val="hybridMultilevel"/>
    <w:tmpl w:val="7438E21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3E591A"/>
    <w:multiLevelType w:val="hybridMultilevel"/>
    <w:tmpl w:val="FB8604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31082"/>
    <w:multiLevelType w:val="hybridMultilevel"/>
    <w:tmpl w:val="FD3ED3D6"/>
    <w:lvl w:ilvl="0" w:tplc="82DCCF86">
      <w:start w:val="1"/>
      <w:numFmt w:val="decimal"/>
      <w:lvlText w:val="%1."/>
      <w:lvlJc w:val="left"/>
      <w:pPr>
        <w:ind w:left="680" w:hanging="360"/>
      </w:pPr>
      <w:rPr>
        <w:rFonts w:eastAsia="Cambria" w:hint="default"/>
      </w:rPr>
    </w:lvl>
    <w:lvl w:ilvl="1" w:tplc="04090019" w:tentative="1">
      <w:start w:val="1"/>
      <w:numFmt w:val="lowerLetter"/>
      <w:lvlText w:val="%2."/>
      <w:lvlJc w:val="left"/>
      <w:pPr>
        <w:ind w:left="1400" w:hanging="360"/>
      </w:pPr>
    </w:lvl>
    <w:lvl w:ilvl="2" w:tplc="0409001B" w:tentative="1">
      <w:start w:val="1"/>
      <w:numFmt w:val="lowerRoman"/>
      <w:lvlText w:val="%3."/>
      <w:lvlJc w:val="right"/>
      <w:pPr>
        <w:ind w:left="2120" w:hanging="180"/>
      </w:pPr>
    </w:lvl>
    <w:lvl w:ilvl="3" w:tplc="0409000F" w:tentative="1">
      <w:start w:val="1"/>
      <w:numFmt w:val="decimal"/>
      <w:lvlText w:val="%4."/>
      <w:lvlJc w:val="left"/>
      <w:pPr>
        <w:ind w:left="2840" w:hanging="360"/>
      </w:pPr>
    </w:lvl>
    <w:lvl w:ilvl="4" w:tplc="04090019" w:tentative="1">
      <w:start w:val="1"/>
      <w:numFmt w:val="lowerLetter"/>
      <w:lvlText w:val="%5."/>
      <w:lvlJc w:val="left"/>
      <w:pPr>
        <w:ind w:left="3560" w:hanging="360"/>
      </w:pPr>
    </w:lvl>
    <w:lvl w:ilvl="5" w:tplc="0409001B" w:tentative="1">
      <w:start w:val="1"/>
      <w:numFmt w:val="lowerRoman"/>
      <w:lvlText w:val="%6."/>
      <w:lvlJc w:val="right"/>
      <w:pPr>
        <w:ind w:left="4280" w:hanging="180"/>
      </w:pPr>
    </w:lvl>
    <w:lvl w:ilvl="6" w:tplc="0409000F" w:tentative="1">
      <w:start w:val="1"/>
      <w:numFmt w:val="decimal"/>
      <w:lvlText w:val="%7."/>
      <w:lvlJc w:val="left"/>
      <w:pPr>
        <w:ind w:left="5000" w:hanging="360"/>
      </w:pPr>
    </w:lvl>
    <w:lvl w:ilvl="7" w:tplc="04090019" w:tentative="1">
      <w:start w:val="1"/>
      <w:numFmt w:val="lowerLetter"/>
      <w:lvlText w:val="%8."/>
      <w:lvlJc w:val="left"/>
      <w:pPr>
        <w:ind w:left="5720" w:hanging="360"/>
      </w:pPr>
    </w:lvl>
    <w:lvl w:ilvl="8" w:tplc="0409001B" w:tentative="1">
      <w:start w:val="1"/>
      <w:numFmt w:val="lowerRoman"/>
      <w:lvlText w:val="%9."/>
      <w:lvlJc w:val="right"/>
      <w:pPr>
        <w:ind w:left="6440" w:hanging="180"/>
      </w:pPr>
    </w:lvl>
  </w:abstractNum>
  <w:abstractNum w:abstractNumId="8" w15:restartNumberingAfterBreak="0">
    <w:nsid w:val="224C7C07"/>
    <w:multiLevelType w:val="hybridMultilevel"/>
    <w:tmpl w:val="F0E65DF6"/>
    <w:lvl w:ilvl="0" w:tplc="387EC7E0">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308E0"/>
    <w:multiLevelType w:val="hybridMultilevel"/>
    <w:tmpl w:val="6B609F46"/>
    <w:lvl w:ilvl="0" w:tplc="818C7F4C">
      <w:numFmt w:val="bullet"/>
      <w:lvlText w:val="•"/>
      <w:lvlJc w:val="left"/>
      <w:pPr>
        <w:ind w:left="1632" w:hanging="360"/>
      </w:pPr>
      <w:rPr>
        <w:rFonts w:ascii="Calibri" w:eastAsia="Cambria" w:hAnsi="Calibri" w:cs="Calibri" w:hint="default"/>
      </w:rPr>
    </w:lvl>
    <w:lvl w:ilvl="1" w:tplc="0C0C0003" w:tentative="1">
      <w:start w:val="1"/>
      <w:numFmt w:val="bullet"/>
      <w:lvlText w:val="o"/>
      <w:lvlJc w:val="left"/>
      <w:pPr>
        <w:ind w:left="2352" w:hanging="360"/>
      </w:pPr>
      <w:rPr>
        <w:rFonts w:ascii="Courier New" w:hAnsi="Courier New" w:cs="Courier New" w:hint="default"/>
      </w:rPr>
    </w:lvl>
    <w:lvl w:ilvl="2" w:tplc="0C0C0005" w:tentative="1">
      <w:start w:val="1"/>
      <w:numFmt w:val="bullet"/>
      <w:lvlText w:val=""/>
      <w:lvlJc w:val="left"/>
      <w:pPr>
        <w:ind w:left="3072" w:hanging="360"/>
      </w:pPr>
      <w:rPr>
        <w:rFonts w:ascii="Wingdings" w:hAnsi="Wingdings" w:hint="default"/>
      </w:rPr>
    </w:lvl>
    <w:lvl w:ilvl="3" w:tplc="0C0C0001" w:tentative="1">
      <w:start w:val="1"/>
      <w:numFmt w:val="bullet"/>
      <w:lvlText w:val=""/>
      <w:lvlJc w:val="left"/>
      <w:pPr>
        <w:ind w:left="3792" w:hanging="360"/>
      </w:pPr>
      <w:rPr>
        <w:rFonts w:ascii="Symbol" w:hAnsi="Symbol" w:hint="default"/>
      </w:rPr>
    </w:lvl>
    <w:lvl w:ilvl="4" w:tplc="0C0C0003" w:tentative="1">
      <w:start w:val="1"/>
      <w:numFmt w:val="bullet"/>
      <w:lvlText w:val="o"/>
      <w:lvlJc w:val="left"/>
      <w:pPr>
        <w:ind w:left="4512" w:hanging="360"/>
      </w:pPr>
      <w:rPr>
        <w:rFonts w:ascii="Courier New" w:hAnsi="Courier New" w:cs="Courier New" w:hint="default"/>
      </w:rPr>
    </w:lvl>
    <w:lvl w:ilvl="5" w:tplc="0C0C0005" w:tentative="1">
      <w:start w:val="1"/>
      <w:numFmt w:val="bullet"/>
      <w:lvlText w:val=""/>
      <w:lvlJc w:val="left"/>
      <w:pPr>
        <w:ind w:left="5232" w:hanging="360"/>
      </w:pPr>
      <w:rPr>
        <w:rFonts w:ascii="Wingdings" w:hAnsi="Wingdings" w:hint="default"/>
      </w:rPr>
    </w:lvl>
    <w:lvl w:ilvl="6" w:tplc="0C0C0001" w:tentative="1">
      <w:start w:val="1"/>
      <w:numFmt w:val="bullet"/>
      <w:lvlText w:val=""/>
      <w:lvlJc w:val="left"/>
      <w:pPr>
        <w:ind w:left="5952" w:hanging="360"/>
      </w:pPr>
      <w:rPr>
        <w:rFonts w:ascii="Symbol" w:hAnsi="Symbol" w:hint="default"/>
      </w:rPr>
    </w:lvl>
    <w:lvl w:ilvl="7" w:tplc="0C0C0003" w:tentative="1">
      <w:start w:val="1"/>
      <w:numFmt w:val="bullet"/>
      <w:lvlText w:val="o"/>
      <w:lvlJc w:val="left"/>
      <w:pPr>
        <w:ind w:left="6672" w:hanging="360"/>
      </w:pPr>
      <w:rPr>
        <w:rFonts w:ascii="Courier New" w:hAnsi="Courier New" w:cs="Courier New" w:hint="default"/>
      </w:rPr>
    </w:lvl>
    <w:lvl w:ilvl="8" w:tplc="0C0C0005" w:tentative="1">
      <w:start w:val="1"/>
      <w:numFmt w:val="bullet"/>
      <w:lvlText w:val=""/>
      <w:lvlJc w:val="left"/>
      <w:pPr>
        <w:ind w:left="7392" w:hanging="360"/>
      </w:pPr>
      <w:rPr>
        <w:rFonts w:ascii="Wingdings" w:hAnsi="Wingdings" w:hint="default"/>
      </w:rPr>
    </w:lvl>
  </w:abstractNum>
  <w:abstractNum w:abstractNumId="10" w15:restartNumberingAfterBreak="0">
    <w:nsid w:val="244E7A2A"/>
    <w:multiLevelType w:val="hybridMultilevel"/>
    <w:tmpl w:val="C860A5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49D66FE"/>
    <w:multiLevelType w:val="hybridMultilevel"/>
    <w:tmpl w:val="14BCF836"/>
    <w:lvl w:ilvl="0" w:tplc="F22C27BA">
      <w:start w:val="1"/>
      <w:numFmt w:val="bullet"/>
      <w:lvlText w:val=""/>
      <w:lvlJc w:val="left"/>
      <w:pPr>
        <w:ind w:left="1440" w:hanging="360"/>
      </w:pPr>
      <w:rPr>
        <w:rFonts w:ascii="Wingdings" w:hAnsi="Wingdings" w:hint="default"/>
        <w:color w:val="404040"/>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275F17B5"/>
    <w:multiLevelType w:val="hybridMultilevel"/>
    <w:tmpl w:val="5D807E5E"/>
    <w:lvl w:ilvl="0" w:tplc="818C7F4C">
      <w:numFmt w:val="bullet"/>
      <w:lvlText w:val="•"/>
      <w:lvlJc w:val="left"/>
      <w:pPr>
        <w:ind w:left="360" w:hanging="360"/>
      </w:pPr>
      <w:rPr>
        <w:rFonts w:ascii="Calibri" w:eastAsia="Cambr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9CA5A04"/>
    <w:multiLevelType w:val="hybridMultilevel"/>
    <w:tmpl w:val="344A7F3E"/>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A511A63"/>
    <w:multiLevelType w:val="hybridMultilevel"/>
    <w:tmpl w:val="472848A6"/>
    <w:lvl w:ilvl="0" w:tplc="0C0C0003">
      <w:start w:val="1"/>
      <w:numFmt w:val="bullet"/>
      <w:lvlText w:val="o"/>
      <w:lvlJc w:val="left"/>
      <w:pPr>
        <w:ind w:left="360" w:hanging="360"/>
      </w:pPr>
      <w:rPr>
        <w:rFonts w:ascii="Courier New" w:hAnsi="Courier New" w:cs="Courier New"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317B6647"/>
    <w:multiLevelType w:val="hybridMultilevel"/>
    <w:tmpl w:val="52ECB0CE"/>
    <w:lvl w:ilvl="0" w:tplc="818C7F4C">
      <w:numFmt w:val="bullet"/>
      <w:lvlText w:val="•"/>
      <w:lvlJc w:val="left"/>
      <w:pPr>
        <w:ind w:left="360" w:hanging="360"/>
      </w:pPr>
      <w:rPr>
        <w:rFonts w:ascii="Calibri" w:eastAsia="Cambria" w:hAnsi="Calibri" w:cs="Calibri" w:hint="default"/>
      </w:rPr>
    </w:lvl>
    <w:lvl w:ilvl="1" w:tplc="0C0C0003" w:tentative="1">
      <w:start w:val="1"/>
      <w:numFmt w:val="bullet"/>
      <w:lvlText w:val="o"/>
      <w:lvlJc w:val="left"/>
      <w:pPr>
        <w:ind w:left="732" w:hanging="360"/>
      </w:pPr>
      <w:rPr>
        <w:rFonts w:ascii="Courier New" w:hAnsi="Courier New" w:cs="Courier New" w:hint="default"/>
      </w:rPr>
    </w:lvl>
    <w:lvl w:ilvl="2" w:tplc="0C0C0005" w:tentative="1">
      <w:start w:val="1"/>
      <w:numFmt w:val="bullet"/>
      <w:lvlText w:val=""/>
      <w:lvlJc w:val="left"/>
      <w:pPr>
        <w:ind w:left="1452" w:hanging="360"/>
      </w:pPr>
      <w:rPr>
        <w:rFonts w:ascii="Wingdings" w:hAnsi="Wingdings" w:hint="default"/>
      </w:rPr>
    </w:lvl>
    <w:lvl w:ilvl="3" w:tplc="0C0C0001" w:tentative="1">
      <w:start w:val="1"/>
      <w:numFmt w:val="bullet"/>
      <w:lvlText w:val=""/>
      <w:lvlJc w:val="left"/>
      <w:pPr>
        <w:ind w:left="2172" w:hanging="360"/>
      </w:pPr>
      <w:rPr>
        <w:rFonts w:ascii="Symbol" w:hAnsi="Symbol" w:hint="default"/>
      </w:rPr>
    </w:lvl>
    <w:lvl w:ilvl="4" w:tplc="0C0C0003" w:tentative="1">
      <w:start w:val="1"/>
      <w:numFmt w:val="bullet"/>
      <w:lvlText w:val="o"/>
      <w:lvlJc w:val="left"/>
      <w:pPr>
        <w:ind w:left="2892" w:hanging="360"/>
      </w:pPr>
      <w:rPr>
        <w:rFonts w:ascii="Courier New" w:hAnsi="Courier New" w:cs="Courier New" w:hint="default"/>
      </w:rPr>
    </w:lvl>
    <w:lvl w:ilvl="5" w:tplc="0C0C0005" w:tentative="1">
      <w:start w:val="1"/>
      <w:numFmt w:val="bullet"/>
      <w:lvlText w:val=""/>
      <w:lvlJc w:val="left"/>
      <w:pPr>
        <w:ind w:left="3612" w:hanging="360"/>
      </w:pPr>
      <w:rPr>
        <w:rFonts w:ascii="Wingdings" w:hAnsi="Wingdings" w:hint="default"/>
      </w:rPr>
    </w:lvl>
    <w:lvl w:ilvl="6" w:tplc="0C0C0001" w:tentative="1">
      <w:start w:val="1"/>
      <w:numFmt w:val="bullet"/>
      <w:lvlText w:val=""/>
      <w:lvlJc w:val="left"/>
      <w:pPr>
        <w:ind w:left="4332" w:hanging="360"/>
      </w:pPr>
      <w:rPr>
        <w:rFonts w:ascii="Symbol" w:hAnsi="Symbol" w:hint="default"/>
      </w:rPr>
    </w:lvl>
    <w:lvl w:ilvl="7" w:tplc="0C0C0003" w:tentative="1">
      <w:start w:val="1"/>
      <w:numFmt w:val="bullet"/>
      <w:lvlText w:val="o"/>
      <w:lvlJc w:val="left"/>
      <w:pPr>
        <w:ind w:left="5052" w:hanging="360"/>
      </w:pPr>
      <w:rPr>
        <w:rFonts w:ascii="Courier New" w:hAnsi="Courier New" w:cs="Courier New" w:hint="default"/>
      </w:rPr>
    </w:lvl>
    <w:lvl w:ilvl="8" w:tplc="0C0C0005" w:tentative="1">
      <w:start w:val="1"/>
      <w:numFmt w:val="bullet"/>
      <w:lvlText w:val=""/>
      <w:lvlJc w:val="left"/>
      <w:pPr>
        <w:ind w:left="5772" w:hanging="360"/>
      </w:pPr>
      <w:rPr>
        <w:rFonts w:ascii="Wingdings" w:hAnsi="Wingdings" w:hint="default"/>
      </w:rPr>
    </w:lvl>
  </w:abstractNum>
  <w:abstractNum w:abstractNumId="16" w15:restartNumberingAfterBreak="0">
    <w:nsid w:val="34601748"/>
    <w:multiLevelType w:val="hybridMultilevel"/>
    <w:tmpl w:val="DB084A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E661D8A"/>
    <w:multiLevelType w:val="hybridMultilevel"/>
    <w:tmpl w:val="B726E054"/>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15:restartNumberingAfterBreak="0">
    <w:nsid w:val="431007F0"/>
    <w:multiLevelType w:val="hybridMultilevel"/>
    <w:tmpl w:val="437655C6"/>
    <w:lvl w:ilvl="0" w:tplc="AFE6BD08">
      <w:start w:val="1"/>
      <w:numFmt w:val="bullet"/>
      <w:lvlText w:val=""/>
      <w:lvlJc w:val="left"/>
      <w:pPr>
        <w:tabs>
          <w:tab w:val="num" w:pos="1068"/>
        </w:tabs>
        <w:ind w:left="1068"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6A55F0"/>
    <w:multiLevelType w:val="hybridMultilevel"/>
    <w:tmpl w:val="81D8BE4A"/>
    <w:lvl w:ilvl="0" w:tplc="8DFA338A">
      <w:start w:val="1"/>
      <w:numFmt w:val="decimal"/>
      <w:lvlText w:val="%1."/>
      <w:lvlJc w:val="left"/>
      <w:pPr>
        <w:ind w:left="720" w:hanging="360"/>
      </w:pPr>
      <w:rPr>
        <w:rFonts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48A369AA"/>
    <w:multiLevelType w:val="hybridMultilevel"/>
    <w:tmpl w:val="93B4F7B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8AC3483"/>
    <w:multiLevelType w:val="hybridMultilevel"/>
    <w:tmpl w:val="2C9011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9051B95"/>
    <w:multiLevelType w:val="hybridMultilevel"/>
    <w:tmpl w:val="27FA16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9632128"/>
    <w:multiLevelType w:val="hybridMultilevel"/>
    <w:tmpl w:val="0AB2D4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3F6511D"/>
    <w:multiLevelType w:val="hybridMultilevel"/>
    <w:tmpl w:val="38D227AC"/>
    <w:lvl w:ilvl="0" w:tplc="0409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6D1574C"/>
    <w:multiLevelType w:val="hybridMultilevel"/>
    <w:tmpl w:val="747C3A7E"/>
    <w:lvl w:ilvl="0" w:tplc="2C203C76">
      <w:start w:val="1"/>
      <w:numFmt w:val="decimal"/>
      <w:lvlText w:val="%1."/>
      <w:lvlJc w:val="left"/>
      <w:pPr>
        <w:ind w:left="720" w:hanging="360"/>
      </w:pPr>
      <w:rPr>
        <w:rFonts w:ascii="Arial" w:eastAsia="Cambria" w:hAnsi="Arial" w:cs="Arial" w:hint="default"/>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A71714C"/>
    <w:multiLevelType w:val="hybridMultilevel"/>
    <w:tmpl w:val="501476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CB022A8"/>
    <w:multiLevelType w:val="hybridMultilevel"/>
    <w:tmpl w:val="5A3E6576"/>
    <w:lvl w:ilvl="0" w:tplc="AFE6BD08">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888"/>
        </w:tabs>
        <w:ind w:left="888" w:hanging="360"/>
      </w:pPr>
      <w:rPr>
        <w:rFonts w:ascii="Courier New" w:hAnsi="Courier New" w:cs="Courier New" w:hint="default"/>
      </w:rPr>
    </w:lvl>
    <w:lvl w:ilvl="2" w:tplc="040C0005" w:tentative="1">
      <w:start w:val="1"/>
      <w:numFmt w:val="bullet"/>
      <w:lvlText w:val=""/>
      <w:lvlJc w:val="left"/>
      <w:pPr>
        <w:tabs>
          <w:tab w:val="num" w:pos="1608"/>
        </w:tabs>
        <w:ind w:left="1608" w:hanging="360"/>
      </w:pPr>
      <w:rPr>
        <w:rFonts w:ascii="Wingdings" w:hAnsi="Wingdings" w:hint="default"/>
      </w:rPr>
    </w:lvl>
    <w:lvl w:ilvl="3" w:tplc="040C0001" w:tentative="1">
      <w:start w:val="1"/>
      <w:numFmt w:val="bullet"/>
      <w:lvlText w:val=""/>
      <w:lvlJc w:val="left"/>
      <w:pPr>
        <w:tabs>
          <w:tab w:val="num" w:pos="2328"/>
        </w:tabs>
        <w:ind w:left="2328" w:hanging="360"/>
      </w:pPr>
      <w:rPr>
        <w:rFonts w:ascii="Symbol" w:hAnsi="Symbol" w:hint="default"/>
      </w:rPr>
    </w:lvl>
    <w:lvl w:ilvl="4" w:tplc="040C0003" w:tentative="1">
      <w:start w:val="1"/>
      <w:numFmt w:val="bullet"/>
      <w:lvlText w:val="o"/>
      <w:lvlJc w:val="left"/>
      <w:pPr>
        <w:tabs>
          <w:tab w:val="num" w:pos="3048"/>
        </w:tabs>
        <w:ind w:left="3048" w:hanging="360"/>
      </w:pPr>
      <w:rPr>
        <w:rFonts w:ascii="Courier New" w:hAnsi="Courier New" w:cs="Courier New" w:hint="default"/>
      </w:rPr>
    </w:lvl>
    <w:lvl w:ilvl="5" w:tplc="040C0005" w:tentative="1">
      <w:start w:val="1"/>
      <w:numFmt w:val="bullet"/>
      <w:lvlText w:val=""/>
      <w:lvlJc w:val="left"/>
      <w:pPr>
        <w:tabs>
          <w:tab w:val="num" w:pos="3768"/>
        </w:tabs>
        <w:ind w:left="3768" w:hanging="360"/>
      </w:pPr>
      <w:rPr>
        <w:rFonts w:ascii="Wingdings" w:hAnsi="Wingdings" w:hint="default"/>
      </w:rPr>
    </w:lvl>
    <w:lvl w:ilvl="6" w:tplc="040C0001" w:tentative="1">
      <w:start w:val="1"/>
      <w:numFmt w:val="bullet"/>
      <w:lvlText w:val=""/>
      <w:lvlJc w:val="left"/>
      <w:pPr>
        <w:tabs>
          <w:tab w:val="num" w:pos="4488"/>
        </w:tabs>
        <w:ind w:left="4488" w:hanging="360"/>
      </w:pPr>
      <w:rPr>
        <w:rFonts w:ascii="Symbol" w:hAnsi="Symbol" w:hint="default"/>
      </w:rPr>
    </w:lvl>
    <w:lvl w:ilvl="7" w:tplc="040C0003" w:tentative="1">
      <w:start w:val="1"/>
      <w:numFmt w:val="bullet"/>
      <w:lvlText w:val="o"/>
      <w:lvlJc w:val="left"/>
      <w:pPr>
        <w:tabs>
          <w:tab w:val="num" w:pos="5208"/>
        </w:tabs>
        <w:ind w:left="5208" w:hanging="360"/>
      </w:pPr>
      <w:rPr>
        <w:rFonts w:ascii="Courier New" w:hAnsi="Courier New" w:cs="Courier New" w:hint="default"/>
      </w:rPr>
    </w:lvl>
    <w:lvl w:ilvl="8" w:tplc="040C0005" w:tentative="1">
      <w:start w:val="1"/>
      <w:numFmt w:val="bullet"/>
      <w:lvlText w:val=""/>
      <w:lvlJc w:val="left"/>
      <w:pPr>
        <w:tabs>
          <w:tab w:val="num" w:pos="5928"/>
        </w:tabs>
        <w:ind w:left="5928" w:hanging="360"/>
      </w:pPr>
      <w:rPr>
        <w:rFonts w:ascii="Wingdings" w:hAnsi="Wingdings" w:hint="default"/>
      </w:rPr>
    </w:lvl>
  </w:abstractNum>
  <w:abstractNum w:abstractNumId="28" w15:restartNumberingAfterBreak="0">
    <w:nsid w:val="5F68521E"/>
    <w:multiLevelType w:val="hybridMultilevel"/>
    <w:tmpl w:val="45A05CBE"/>
    <w:lvl w:ilvl="0" w:tplc="04090003">
      <w:start w:val="1"/>
      <w:numFmt w:val="bullet"/>
      <w:lvlText w:val="o"/>
      <w:lvlJc w:val="left"/>
      <w:pPr>
        <w:ind w:left="360" w:hanging="360"/>
      </w:pPr>
      <w:rPr>
        <w:rFonts w:ascii="Courier New" w:hAnsi="Courier New" w:cs="Courier New"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60741C80"/>
    <w:multiLevelType w:val="hybridMultilevel"/>
    <w:tmpl w:val="C73AA500"/>
    <w:lvl w:ilvl="0" w:tplc="2558E5A8">
      <w:start w:val="1"/>
      <w:numFmt w:val="bullet"/>
      <w:lvlText w:val="o"/>
      <w:lvlJc w:val="left"/>
      <w:pPr>
        <w:ind w:left="720" w:hanging="360"/>
      </w:pPr>
      <w:rPr>
        <w:rFonts w:ascii="Courier New" w:hAnsi="Courier New" w:cs="Courier New" w:hint="default"/>
        <w:color w:val="1E559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156F0"/>
    <w:multiLevelType w:val="hybridMultilevel"/>
    <w:tmpl w:val="2C40003C"/>
    <w:lvl w:ilvl="0" w:tplc="636483C0">
      <w:start w:val="1"/>
      <w:numFmt w:val="bullet"/>
      <w:lvlText w:val=""/>
      <w:lvlJc w:val="left"/>
      <w:pPr>
        <w:ind w:left="720" w:hanging="360"/>
      </w:pPr>
      <w:rPr>
        <w:rFonts w:ascii="Wingdings" w:hAnsi="Wingdings" w:hint="default"/>
        <w:color w:val="21212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48E5E43"/>
    <w:multiLevelType w:val="hybridMultilevel"/>
    <w:tmpl w:val="0CE6101E"/>
    <w:lvl w:ilvl="0" w:tplc="0409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732" w:hanging="360"/>
      </w:pPr>
      <w:rPr>
        <w:rFonts w:ascii="Courier New" w:hAnsi="Courier New" w:cs="Courier New" w:hint="default"/>
      </w:rPr>
    </w:lvl>
    <w:lvl w:ilvl="2" w:tplc="0C0C0005" w:tentative="1">
      <w:start w:val="1"/>
      <w:numFmt w:val="bullet"/>
      <w:lvlText w:val=""/>
      <w:lvlJc w:val="left"/>
      <w:pPr>
        <w:ind w:left="1452" w:hanging="360"/>
      </w:pPr>
      <w:rPr>
        <w:rFonts w:ascii="Wingdings" w:hAnsi="Wingdings" w:hint="default"/>
      </w:rPr>
    </w:lvl>
    <w:lvl w:ilvl="3" w:tplc="0C0C0001" w:tentative="1">
      <w:start w:val="1"/>
      <w:numFmt w:val="bullet"/>
      <w:lvlText w:val=""/>
      <w:lvlJc w:val="left"/>
      <w:pPr>
        <w:ind w:left="2172" w:hanging="360"/>
      </w:pPr>
      <w:rPr>
        <w:rFonts w:ascii="Symbol" w:hAnsi="Symbol" w:hint="default"/>
      </w:rPr>
    </w:lvl>
    <w:lvl w:ilvl="4" w:tplc="0C0C0003" w:tentative="1">
      <w:start w:val="1"/>
      <w:numFmt w:val="bullet"/>
      <w:lvlText w:val="o"/>
      <w:lvlJc w:val="left"/>
      <w:pPr>
        <w:ind w:left="2892" w:hanging="360"/>
      </w:pPr>
      <w:rPr>
        <w:rFonts w:ascii="Courier New" w:hAnsi="Courier New" w:cs="Courier New" w:hint="default"/>
      </w:rPr>
    </w:lvl>
    <w:lvl w:ilvl="5" w:tplc="0C0C0005" w:tentative="1">
      <w:start w:val="1"/>
      <w:numFmt w:val="bullet"/>
      <w:lvlText w:val=""/>
      <w:lvlJc w:val="left"/>
      <w:pPr>
        <w:ind w:left="3612" w:hanging="360"/>
      </w:pPr>
      <w:rPr>
        <w:rFonts w:ascii="Wingdings" w:hAnsi="Wingdings" w:hint="default"/>
      </w:rPr>
    </w:lvl>
    <w:lvl w:ilvl="6" w:tplc="0C0C0001" w:tentative="1">
      <w:start w:val="1"/>
      <w:numFmt w:val="bullet"/>
      <w:lvlText w:val=""/>
      <w:lvlJc w:val="left"/>
      <w:pPr>
        <w:ind w:left="4332" w:hanging="360"/>
      </w:pPr>
      <w:rPr>
        <w:rFonts w:ascii="Symbol" w:hAnsi="Symbol" w:hint="default"/>
      </w:rPr>
    </w:lvl>
    <w:lvl w:ilvl="7" w:tplc="0C0C0003" w:tentative="1">
      <w:start w:val="1"/>
      <w:numFmt w:val="bullet"/>
      <w:lvlText w:val="o"/>
      <w:lvlJc w:val="left"/>
      <w:pPr>
        <w:ind w:left="5052" w:hanging="360"/>
      </w:pPr>
      <w:rPr>
        <w:rFonts w:ascii="Courier New" w:hAnsi="Courier New" w:cs="Courier New" w:hint="default"/>
      </w:rPr>
    </w:lvl>
    <w:lvl w:ilvl="8" w:tplc="0C0C0005" w:tentative="1">
      <w:start w:val="1"/>
      <w:numFmt w:val="bullet"/>
      <w:lvlText w:val=""/>
      <w:lvlJc w:val="left"/>
      <w:pPr>
        <w:ind w:left="5772" w:hanging="360"/>
      </w:pPr>
      <w:rPr>
        <w:rFonts w:ascii="Wingdings" w:hAnsi="Wingdings" w:hint="default"/>
      </w:rPr>
    </w:lvl>
  </w:abstractNum>
  <w:abstractNum w:abstractNumId="32" w15:restartNumberingAfterBreak="0">
    <w:nsid w:val="6AAC136D"/>
    <w:multiLevelType w:val="hybridMultilevel"/>
    <w:tmpl w:val="F51246E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6D9775EE"/>
    <w:multiLevelType w:val="hybridMultilevel"/>
    <w:tmpl w:val="6E2CFB78"/>
    <w:lvl w:ilvl="0" w:tplc="2C203C76">
      <w:start w:val="1"/>
      <w:numFmt w:val="decimal"/>
      <w:lvlText w:val="%1."/>
      <w:lvlJc w:val="left"/>
      <w:pPr>
        <w:ind w:left="720" w:hanging="360"/>
      </w:pPr>
      <w:rPr>
        <w:rFonts w:ascii="Arial" w:eastAsia="Cambria" w:hAnsi="Arial" w:cs="Arial" w:hint="default"/>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052485A"/>
    <w:multiLevelType w:val="hybridMultilevel"/>
    <w:tmpl w:val="DD640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3C654A"/>
    <w:multiLevelType w:val="hybridMultilevel"/>
    <w:tmpl w:val="2402EBA0"/>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46B0301"/>
    <w:multiLevelType w:val="hybridMultilevel"/>
    <w:tmpl w:val="747C3A7E"/>
    <w:lvl w:ilvl="0" w:tplc="2C203C76">
      <w:start w:val="1"/>
      <w:numFmt w:val="decimal"/>
      <w:lvlText w:val="%1."/>
      <w:lvlJc w:val="left"/>
      <w:pPr>
        <w:ind w:left="720" w:hanging="360"/>
      </w:pPr>
      <w:rPr>
        <w:rFonts w:ascii="Arial" w:eastAsia="Cambria" w:hAnsi="Arial" w:cs="Arial" w:hint="default"/>
        <w:color w:val="auto"/>
        <w:sz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5DE07FF"/>
    <w:multiLevelType w:val="hybridMultilevel"/>
    <w:tmpl w:val="EE6EBA54"/>
    <w:lvl w:ilvl="0" w:tplc="0409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CF75793"/>
    <w:multiLevelType w:val="hybridMultilevel"/>
    <w:tmpl w:val="EA86C5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F78748C"/>
    <w:multiLevelType w:val="hybridMultilevel"/>
    <w:tmpl w:val="EC6EBA1A"/>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9"/>
  </w:num>
  <w:num w:numId="2">
    <w:abstractNumId w:val="15"/>
  </w:num>
  <w:num w:numId="3">
    <w:abstractNumId w:val="14"/>
  </w:num>
  <w:num w:numId="4">
    <w:abstractNumId w:val="16"/>
  </w:num>
  <w:num w:numId="5">
    <w:abstractNumId w:val="12"/>
  </w:num>
  <w:num w:numId="6">
    <w:abstractNumId w:val="36"/>
  </w:num>
  <w:num w:numId="7">
    <w:abstractNumId w:val="19"/>
  </w:num>
  <w:num w:numId="8">
    <w:abstractNumId w:val="22"/>
  </w:num>
  <w:num w:numId="9">
    <w:abstractNumId w:val="10"/>
  </w:num>
  <w:num w:numId="10">
    <w:abstractNumId w:val="28"/>
  </w:num>
  <w:num w:numId="11">
    <w:abstractNumId w:val="5"/>
  </w:num>
  <w:num w:numId="12">
    <w:abstractNumId w:val="20"/>
  </w:num>
  <w:num w:numId="13">
    <w:abstractNumId w:val="13"/>
  </w:num>
  <w:num w:numId="14">
    <w:abstractNumId w:val="35"/>
  </w:num>
  <w:num w:numId="15">
    <w:abstractNumId w:val="24"/>
  </w:num>
  <w:num w:numId="16">
    <w:abstractNumId w:val="17"/>
  </w:num>
  <w:num w:numId="17">
    <w:abstractNumId w:val="34"/>
  </w:num>
  <w:num w:numId="18">
    <w:abstractNumId w:val="3"/>
  </w:num>
  <w:num w:numId="19">
    <w:abstractNumId w:val="31"/>
  </w:num>
  <w:num w:numId="20">
    <w:abstractNumId w:val="37"/>
  </w:num>
  <w:num w:numId="21">
    <w:abstractNumId w:val="39"/>
  </w:num>
  <w:num w:numId="22">
    <w:abstractNumId w:val="1"/>
  </w:num>
  <w:num w:numId="23">
    <w:abstractNumId w:val="29"/>
  </w:num>
  <w:num w:numId="24">
    <w:abstractNumId w:val="32"/>
  </w:num>
  <w:num w:numId="25">
    <w:abstractNumId w:val="4"/>
  </w:num>
  <w:num w:numId="26">
    <w:abstractNumId w:val="8"/>
  </w:num>
  <w:num w:numId="27">
    <w:abstractNumId w:val="33"/>
  </w:num>
  <w:num w:numId="28">
    <w:abstractNumId w:val="6"/>
  </w:num>
  <w:num w:numId="29">
    <w:abstractNumId w:val="0"/>
  </w:num>
  <w:num w:numId="30">
    <w:abstractNumId w:val="25"/>
  </w:num>
  <w:num w:numId="31">
    <w:abstractNumId w:val="7"/>
  </w:num>
  <w:num w:numId="32">
    <w:abstractNumId w:val="27"/>
  </w:num>
  <w:num w:numId="33">
    <w:abstractNumId w:val="30"/>
  </w:num>
  <w:num w:numId="34">
    <w:abstractNumId w:val="2"/>
  </w:num>
  <w:num w:numId="35">
    <w:abstractNumId w:val="18"/>
  </w:num>
  <w:num w:numId="36">
    <w:abstractNumId w:val="11"/>
  </w:num>
  <w:num w:numId="37">
    <w:abstractNumId w:val="26"/>
  </w:num>
  <w:num w:numId="38">
    <w:abstractNumId w:val="23"/>
  </w:num>
  <w:num w:numId="39">
    <w:abstractNumId w:val="21"/>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11B55"/>
    <w:rsid w:val="00015A87"/>
    <w:rsid w:val="000306D5"/>
    <w:rsid w:val="000328D4"/>
    <w:rsid w:val="00055D3B"/>
    <w:rsid w:val="000570E8"/>
    <w:rsid w:val="00071217"/>
    <w:rsid w:val="0007374B"/>
    <w:rsid w:val="00073A55"/>
    <w:rsid w:val="00074C02"/>
    <w:rsid w:val="00091D42"/>
    <w:rsid w:val="000B2951"/>
    <w:rsid w:val="000C2B4E"/>
    <w:rsid w:val="000D24AD"/>
    <w:rsid w:val="000E5EE8"/>
    <w:rsid w:val="000F7DE4"/>
    <w:rsid w:val="00115874"/>
    <w:rsid w:val="00135711"/>
    <w:rsid w:val="001547CA"/>
    <w:rsid w:val="00165352"/>
    <w:rsid w:val="001723B0"/>
    <w:rsid w:val="0019073F"/>
    <w:rsid w:val="00193DA9"/>
    <w:rsid w:val="00196C91"/>
    <w:rsid w:val="001B646B"/>
    <w:rsid w:val="001E1D5F"/>
    <w:rsid w:val="001E3ADB"/>
    <w:rsid w:val="001F162D"/>
    <w:rsid w:val="002257E8"/>
    <w:rsid w:val="0023522D"/>
    <w:rsid w:val="00235955"/>
    <w:rsid w:val="0023706B"/>
    <w:rsid w:val="002410ED"/>
    <w:rsid w:val="00265C79"/>
    <w:rsid w:val="002740F4"/>
    <w:rsid w:val="00275F65"/>
    <w:rsid w:val="002A1008"/>
    <w:rsid w:val="002A547A"/>
    <w:rsid w:val="002F3607"/>
    <w:rsid w:val="002F3836"/>
    <w:rsid w:val="00300F91"/>
    <w:rsid w:val="0030531A"/>
    <w:rsid w:val="00313EB2"/>
    <w:rsid w:val="003205AE"/>
    <w:rsid w:val="00340122"/>
    <w:rsid w:val="0036008D"/>
    <w:rsid w:val="00360109"/>
    <w:rsid w:val="00370620"/>
    <w:rsid w:val="00375D4D"/>
    <w:rsid w:val="00375F67"/>
    <w:rsid w:val="00377945"/>
    <w:rsid w:val="003824E3"/>
    <w:rsid w:val="003904FB"/>
    <w:rsid w:val="00397D77"/>
    <w:rsid w:val="003A2D95"/>
    <w:rsid w:val="003B5AC9"/>
    <w:rsid w:val="003C3D9B"/>
    <w:rsid w:val="003C77A6"/>
    <w:rsid w:val="003F1562"/>
    <w:rsid w:val="004035DB"/>
    <w:rsid w:val="00403619"/>
    <w:rsid w:val="00441DBD"/>
    <w:rsid w:val="00451B9C"/>
    <w:rsid w:val="0045367A"/>
    <w:rsid w:val="00457F7D"/>
    <w:rsid w:val="004765FC"/>
    <w:rsid w:val="00484B42"/>
    <w:rsid w:val="00484BEA"/>
    <w:rsid w:val="004A38A8"/>
    <w:rsid w:val="004A4814"/>
    <w:rsid w:val="004B2525"/>
    <w:rsid w:val="004C2BB7"/>
    <w:rsid w:val="004C3DDC"/>
    <w:rsid w:val="004E29D6"/>
    <w:rsid w:val="004F136C"/>
    <w:rsid w:val="004F2F67"/>
    <w:rsid w:val="00543EC1"/>
    <w:rsid w:val="0056285F"/>
    <w:rsid w:val="005628C1"/>
    <w:rsid w:val="00572776"/>
    <w:rsid w:val="005A40FE"/>
    <w:rsid w:val="005C076C"/>
    <w:rsid w:val="005E00DF"/>
    <w:rsid w:val="00600237"/>
    <w:rsid w:val="00612994"/>
    <w:rsid w:val="00624E71"/>
    <w:rsid w:val="0064168D"/>
    <w:rsid w:val="00642901"/>
    <w:rsid w:val="006527B1"/>
    <w:rsid w:val="00675471"/>
    <w:rsid w:val="00684BF9"/>
    <w:rsid w:val="00685A50"/>
    <w:rsid w:val="006A21E9"/>
    <w:rsid w:val="006A3138"/>
    <w:rsid w:val="006B6E05"/>
    <w:rsid w:val="006C76F4"/>
    <w:rsid w:val="006D22D4"/>
    <w:rsid w:val="006D36A4"/>
    <w:rsid w:val="006E6361"/>
    <w:rsid w:val="006E70BA"/>
    <w:rsid w:val="00706AF4"/>
    <w:rsid w:val="00722F9A"/>
    <w:rsid w:val="007341FD"/>
    <w:rsid w:val="007462D8"/>
    <w:rsid w:val="00746336"/>
    <w:rsid w:val="0076751A"/>
    <w:rsid w:val="00770EEC"/>
    <w:rsid w:val="0077513D"/>
    <w:rsid w:val="00784DBA"/>
    <w:rsid w:val="007C3B9C"/>
    <w:rsid w:val="007C4B5A"/>
    <w:rsid w:val="007E282A"/>
    <w:rsid w:val="007E2D0C"/>
    <w:rsid w:val="007F576C"/>
    <w:rsid w:val="008076AD"/>
    <w:rsid w:val="00813583"/>
    <w:rsid w:val="00820AF6"/>
    <w:rsid w:val="00822747"/>
    <w:rsid w:val="008373D9"/>
    <w:rsid w:val="00853F36"/>
    <w:rsid w:val="00855406"/>
    <w:rsid w:val="00856899"/>
    <w:rsid w:val="008611E2"/>
    <w:rsid w:val="00862490"/>
    <w:rsid w:val="00862D34"/>
    <w:rsid w:val="0087058F"/>
    <w:rsid w:val="008856F9"/>
    <w:rsid w:val="00885818"/>
    <w:rsid w:val="00885928"/>
    <w:rsid w:val="00891E25"/>
    <w:rsid w:val="008B7037"/>
    <w:rsid w:val="008F0918"/>
    <w:rsid w:val="008F2997"/>
    <w:rsid w:val="008F3A15"/>
    <w:rsid w:val="00901EAF"/>
    <w:rsid w:val="00904F99"/>
    <w:rsid w:val="00915B49"/>
    <w:rsid w:val="00917518"/>
    <w:rsid w:val="009211D7"/>
    <w:rsid w:val="009218F1"/>
    <w:rsid w:val="009B0502"/>
    <w:rsid w:val="009B507F"/>
    <w:rsid w:val="009D0162"/>
    <w:rsid w:val="009D2AFC"/>
    <w:rsid w:val="009E0A5D"/>
    <w:rsid w:val="009E13AD"/>
    <w:rsid w:val="00A0106D"/>
    <w:rsid w:val="00A21633"/>
    <w:rsid w:val="00A31651"/>
    <w:rsid w:val="00A3628C"/>
    <w:rsid w:val="00A36534"/>
    <w:rsid w:val="00A44EB4"/>
    <w:rsid w:val="00A45980"/>
    <w:rsid w:val="00A505DE"/>
    <w:rsid w:val="00A716A7"/>
    <w:rsid w:val="00A7265A"/>
    <w:rsid w:val="00A748A4"/>
    <w:rsid w:val="00A8318C"/>
    <w:rsid w:val="00AC5A31"/>
    <w:rsid w:val="00AC75FA"/>
    <w:rsid w:val="00AD1390"/>
    <w:rsid w:val="00AD4621"/>
    <w:rsid w:val="00AD4B84"/>
    <w:rsid w:val="00AF294A"/>
    <w:rsid w:val="00AF5772"/>
    <w:rsid w:val="00B0619A"/>
    <w:rsid w:val="00B23E58"/>
    <w:rsid w:val="00B47D10"/>
    <w:rsid w:val="00B65A57"/>
    <w:rsid w:val="00B661E4"/>
    <w:rsid w:val="00B66DCF"/>
    <w:rsid w:val="00B73CD2"/>
    <w:rsid w:val="00BA3045"/>
    <w:rsid w:val="00BE3413"/>
    <w:rsid w:val="00BE72D4"/>
    <w:rsid w:val="00BF2D9F"/>
    <w:rsid w:val="00BF6412"/>
    <w:rsid w:val="00C0645F"/>
    <w:rsid w:val="00C11B6C"/>
    <w:rsid w:val="00C11BCD"/>
    <w:rsid w:val="00C46835"/>
    <w:rsid w:val="00C46E05"/>
    <w:rsid w:val="00C572F9"/>
    <w:rsid w:val="00C653A1"/>
    <w:rsid w:val="00C8180E"/>
    <w:rsid w:val="00CC10BA"/>
    <w:rsid w:val="00CE3356"/>
    <w:rsid w:val="00CE685A"/>
    <w:rsid w:val="00CF64E9"/>
    <w:rsid w:val="00D01B6E"/>
    <w:rsid w:val="00D118A8"/>
    <w:rsid w:val="00D1565E"/>
    <w:rsid w:val="00D23AA2"/>
    <w:rsid w:val="00D32C8F"/>
    <w:rsid w:val="00D44735"/>
    <w:rsid w:val="00D60E3E"/>
    <w:rsid w:val="00D67E8B"/>
    <w:rsid w:val="00D7041E"/>
    <w:rsid w:val="00D7510B"/>
    <w:rsid w:val="00D8398F"/>
    <w:rsid w:val="00DA0365"/>
    <w:rsid w:val="00DA7D28"/>
    <w:rsid w:val="00DB6601"/>
    <w:rsid w:val="00DC4FC1"/>
    <w:rsid w:val="00DE4035"/>
    <w:rsid w:val="00DF4073"/>
    <w:rsid w:val="00E0705F"/>
    <w:rsid w:val="00E141D8"/>
    <w:rsid w:val="00E256E9"/>
    <w:rsid w:val="00E30434"/>
    <w:rsid w:val="00E36EE6"/>
    <w:rsid w:val="00E45452"/>
    <w:rsid w:val="00E56564"/>
    <w:rsid w:val="00E579BF"/>
    <w:rsid w:val="00E7265E"/>
    <w:rsid w:val="00EA0F39"/>
    <w:rsid w:val="00EA7AE9"/>
    <w:rsid w:val="00F004F3"/>
    <w:rsid w:val="00F34C88"/>
    <w:rsid w:val="00F35222"/>
    <w:rsid w:val="00F3624F"/>
    <w:rsid w:val="00F51DC1"/>
    <w:rsid w:val="00F561F3"/>
    <w:rsid w:val="00F570E0"/>
    <w:rsid w:val="00F70D00"/>
    <w:rsid w:val="00F70FF1"/>
    <w:rsid w:val="00F81442"/>
    <w:rsid w:val="00F83C9C"/>
    <w:rsid w:val="00FC4596"/>
    <w:rsid w:val="00FD33F5"/>
    <w:rsid w:val="00FE0B42"/>
    <w:rsid w:val="00FE1CA1"/>
    <w:rsid w:val="00FE3C8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30"/>
  <w15:docId w15:val="{83DC0D38-BEAD-449F-8B2B-03B6611E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uiPriority w:val="1"/>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
    <w:name w:val="Style 1"/>
    <w:basedOn w:val="Normal"/>
    <w:rsid w:val="00DA0365"/>
    <w:pPr>
      <w:widowControl w:val="0"/>
    </w:pPr>
    <w:rPr>
      <w:rFonts w:ascii="Times New Roman" w:eastAsia="Times New Roman" w:hAnsi="Times New Roman" w:cs="Times New Roman"/>
      <w:sz w:val="24"/>
      <w:szCs w:val="24"/>
      <w:lang w:val="fr-CA" w:eastAsia="fr-CA"/>
    </w:rPr>
  </w:style>
  <w:style w:type="character" w:styleId="Lienhypertextesuivivisit">
    <w:name w:val="FollowedHyperlink"/>
    <w:uiPriority w:val="99"/>
    <w:semiHidden/>
    <w:unhideWhenUsed/>
    <w:rsid w:val="00684BF9"/>
    <w:rPr>
      <w:color w:val="800080"/>
      <w:u w:val="single"/>
    </w:rPr>
  </w:style>
  <w:style w:type="character" w:styleId="Marquedecommentaire">
    <w:name w:val="annotation reference"/>
    <w:uiPriority w:val="99"/>
    <w:semiHidden/>
    <w:unhideWhenUsed/>
    <w:rsid w:val="00457F7D"/>
    <w:rPr>
      <w:sz w:val="16"/>
      <w:szCs w:val="16"/>
    </w:rPr>
  </w:style>
  <w:style w:type="paragraph" w:styleId="Commentaire">
    <w:name w:val="annotation text"/>
    <w:basedOn w:val="Normal"/>
    <w:link w:val="CommentaireCar"/>
    <w:uiPriority w:val="99"/>
    <w:semiHidden/>
    <w:unhideWhenUsed/>
    <w:rsid w:val="00457F7D"/>
  </w:style>
  <w:style w:type="character" w:customStyle="1" w:styleId="CommentaireCar">
    <w:name w:val="Commentaire Car"/>
    <w:link w:val="Commentaire"/>
    <w:uiPriority w:val="99"/>
    <w:semiHidden/>
    <w:rsid w:val="00457F7D"/>
    <w:rPr>
      <w:lang w:val="fr-FR" w:eastAsia="fr-FR"/>
    </w:rPr>
  </w:style>
  <w:style w:type="paragraph" w:styleId="Objetducommentaire">
    <w:name w:val="annotation subject"/>
    <w:basedOn w:val="Commentaire"/>
    <w:next w:val="Commentaire"/>
    <w:link w:val="ObjetducommentaireCar"/>
    <w:uiPriority w:val="99"/>
    <w:semiHidden/>
    <w:unhideWhenUsed/>
    <w:rsid w:val="00457F7D"/>
    <w:rPr>
      <w:b/>
      <w:bCs/>
    </w:rPr>
  </w:style>
  <w:style w:type="character" w:customStyle="1" w:styleId="ObjetducommentaireCar">
    <w:name w:val="Objet du commentaire Car"/>
    <w:link w:val="Objetducommentaire"/>
    <w:uiPriority w:val="99"/>
    <w:semiHidden/>
    <w:rsid w:val="00457F7D"/>
    <w:rPr>
      <w:b/>
      <w:bC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araf.feep.qc.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1.gif@01CBF5F3.3C137FC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B0711-9538-4458-A979-74394F6E1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1882</Words>
  <Characters>10355</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12213</CharactersWithSpaces>
  <SharedDoc>false</SharedDoc>
  <HLinks>
    <vt:vector size="12" baseType="variant">
      <vt:variant>
        <vt:i4>1310730</vt:i4>
      </vt:variant>
      <vt:variant>
        <vt:i4>0</vt:i4>
      </vt:variant>
      <vt:variant>
        <vt:i4>0</vt:i4>
      </vt:variant>
      <vt:variant>
        <vt:i4>5</vt:i4>
      </vt:variant>
      <vt:variant>
        <vt:lpwstr>https://saraf.feep.qc.ca/</vt:lpwstr>
      </vt:variant>
      <vt:variant>
        <vt:lpwstr/>
      </vt: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Angelis</dc:creator>
  <cp:keywords/>
  <dc:description/>
  <cp:lastModifiedBy>Chantal Loiselle</cp:lastModifiedBy>
  <cp:revision>2</cp:revision>
  <cp:lastPrinted>2020-03-09T18:11:00Z</cp:lastPrinted>
  <dcterms:created xsi:type="dcterms:W3CDTF">2020-06-12T16:11:00Z</dcterms:created>
  <dcterms:modified xsi:type="dcterms:W3CDTF">2020-06-12T16:11:00Z</dcterms:modified>
</cp:coreProperties>
</file>